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97FB4" w14:textId="75EFB155" w:rsidR="00566227" w:rsidRPr="0095296E" w:rsidRDefault="0095296E" w:rsidP="00566227">
      <w:pPr>
        <w:pStyle w:val="Heading1"/>
        <w:rPr>
          <w:noProof/>
          <w:sz w:val="44"/>
          <w:szCs w:val="28"/>
        </w:rPr>
      </w:pPr>
      <w:r w:rsidRPr="0095296E">
        <w:rPr>
          <w:noProof/>
          <w:sz w:val="44"/>
          <w:szCs w:val="28"/>
        </w:rPr>
        <w:t>Invitational Travel for READI Engagement Series</w:t>
      </w:r>
    </w:p>
    <w:p w14:paraId="3A59E44E" w14:textId="3F633633" w:rsidR="00C318F3" w:rsidRDefault="00C318F3" w:rsidP="00C318F3">
      <w:r w:rsidRPr="007F69E0">
        <w:t xml:space="preserve">The U.S. Department of the Interior is seeking </w:t>
      </w:r>
      <w:r>
        <w:t xml:space="preserve">tribal input on how to </w:t>
      </w:r>
      <w:r w:rsidRPr="00B925BB">
        <w:rPr>
          <w:shd w:val="clear" w:color="auto" w:fill="FFFFFF"/>
        </w:rPr>
        <w:t>streamline and advance renewable energy development</w:t>
      </w:r>
      <w:r>
        <w:rPr>
          <w:shd w:val="clear" w:color="auto" w:fill="FFFFFF"/>
        </w:rPr>
        <w:t xml:space="preserve">. To collect this feedback, the </w:t>
      </w:r>
      <w:r w:rsidRPr="007F69E0">
        <w:t>B</w:t>
      </w:r>
      <w:r>
        <w:t xml:space="preserve">ureau of </w:t>
      </w:r>
      <w:r w:rsidRPr="007F69E0">
        <w:t>I</w:t>
      </w:r>
      <w:r>
        <w:t>ndian Affairs (BI</w:t>
      </w:r>
      <w:r w:rsidRPr="007F69E0">
        <w:t>A</w:t>
      </w:r>
      <w:r>
        <w:t>)</w:t>
      </w:r>
      <w:r w:rsidRPr="007F69E0">
        <w:t xml:space="preserve"> is launching the Renewable Energy Accelerated Deployment Initiative (READI)</w:t>
      </w:r>
      <w:r>
        <w:t xml:space="preserve">.  </w:t>
      </w:r>
      <w:r w:rsidR="00FA6EB7">
        <w:t xml:space="preserve">The information gathered during the </w:t>
      </w:r>
      <w:r>
        <w:t xml:space="preserve">READI </w:t>
      </w:r>
      <w:r w:rsidR="00FA6EB7">
        <w:t xml:space="preserve">engagement sessions will </w:t>
      </w:r>
      <w:r w:rsidRPr="00220628">
        <w:t xml:space="preserve">inform decision makers of Tribal visions and needs regarding </w:t>
      </w:r>
      <w:r>
        <w:t xml:space="preserve">Tribal </w:t>
      </w:r>
      <w:r w:rsidRPr="00220628">
        <w:t>renewable energy development</w:t>
      </w:r>
      <w:r>
        <w:t xml:space="preserve"> plans.</w:t>
      </w:r>
      <w:r w:rsidR="00B27DBB" w:rsidRPr="00B27DBB">
        <w:t xml:space="preserve"> </w:t>
      </w:r>
      <w:r w:rsidR="00B27DBB" w:rsidRPr="00B82B6A">
        <w:t>Invitational travel funding is available for a limited number of Tribal representatives to attend one of the in-person engagement sessions.</w:t>
      </w:r>
    </w:p>
    <w:p w14:paraId="158CDA79" w14:textId="05307312" w:rsidR="00C318F3" w:rsidRDefault="00C318F3" w:rsidP="00C318F3">
      <w:r>
        <w:t xml:space="preserve">READI tribal engagement session </w:t>
      </w:r>
      <w:r w:rsidRPr="00422B70">
        <w:t>da</w:t>
      </w:r>
      <w:r>
        <w:t>te</w:t>
      </w:r>
      <w:r w:rsidRPr="00422B70">
        <w:t xml:space="preserve">s and times are </w:t>
      </w:r>
      <w:r>
        <w:t>as</w:t>
      </w:r>
      <w:r w:rsidRPr="00422B70">
        <w:t xml:space="preserve"> follows</w:t>
      </w:r>
      <w:r>
        <w:t>:</w:t>
      </w:r>
    </w:p>
    <w:p w14:paraId="056E1730" w14:textId="77777777" w:rsidR="00C318F3" w:rsidRDefault="00C318F3" w:rsidP="00C318F3">
      <w:pPr>
        <w:pStyle w:val="ListParagraph"/>
        <w:numPr>
          <w:ilvl w:val="0"/>
          <w:numId w:val="21"/>
        </w:numPr>
        <w:ind w:left="720"/>
        <w:rPr>
          <w:rFonts w:cs="Times New Roman"/>
          <w:color w:val="000000"/>
          <w:shd w:val="clear" w:color="auto" w:fill="FFFFFF"/>
        </w:rPr>
      </w:pPr>
      <w:r w:rsidRPr="00BC58FB">
        <w:rPr>
          <w:rFonts w:eastAsia="Times New Roman" w:cs="Times New Roman"/>
        </w:rPr>
        <w:t xml:space="preserve">Monday, August 21, </w:t>
      </w:r>
      <w:r w:rsidRPr="00BC58FB">
        <w:rPr>
          <w:rFonts w:cs="Times New Roman"/>
          <w:color w:val="000000"/>
          <w:shd w:val="clear" w:color="auto" w:fill="FFFFFF"/>
        </w:rPr>
        <w:t>Hard Rock Hotel and Casino Tulsa, Catoosa, Oklahoma</w:t>
      </w:r>
    </w:p>
    <w:p w14:paraId="2AC25C9A" w14:textId="2E5A7EB5" w:rsidR="007133E7" w:rsidRPr="00BC58FB" w:rsidRDefault="007133E7" w:rsidP="00C318F3">
      <w:pPr>
        <w:pStyle w:val="ListParagraph"/>
        <w:numPr>
          <w:ilvl w:val="0"/>
          <w:numId w:val="21"/>
        </w:numPr>
        <w:ind w:left="720"/>
        <w:rPr>
          <w:rFonts w:cs="Times New Roman"/>
          <w:color w:val="000000"/>
          <w:shd w:val="clear" w:color="auto" w:fill="FFFFFF"/>
        </w:rPr>
      </w:pPr>
      <w:r>
        <w:rPr>
          <w:rFonts w:eastAsia="Times New Roman" w:cs="Times New Roman"/>
        </w:rPr>
        <w:t xml:space="preserve">Thursday, August 24, </w:t>
      </w:r>
      <w:r w:rsidR="002A5EFA" w:rsidRPr="002A5EFA">
        <w:rPr>
          <w:rFonts w:eastAsia="Times New Roman" w:cs="Times New Roman"/>
        </w:rPr>
        <w:t>Pechanga Resort Casino</w:t>
      </w:r>
      <w:r w:rsidR="002A5EFA">
        <w:rPr>
          <w:rFonts w:eastAsia="Times New Roman" w:cs="Times New Roman"/>
        </w:rPr>
        <w:t xml:space="preserve">, Temecula, </w:t>
      </w:r>
      <w:r>
        <w:rPr>
          <w:rFonts w:eastAsia="Times New Roman" w:cs="Times New Roman"/>
        </w:rPr>
        <w:t>California</w:t>
      </w:r>
    </w:p>
    <w:p w14:paraId="6B7C3AAA" w14:textId="77777777" w:rsidR="00C318F3" w:rsidRPr="00BC58FB" w:rsidRDefault="00C318F3" w:rsidP="00C318F3">
      <w:pPr>
        <w:pStyle w:val="ListParagraph"/>
        <w:numPr>
          <w:ilvl w:val="0"/>
          <w:numId w:val="21"/>
        </w:numPr>
        <w:ind w:left="720"/>
        <w:rPr>
          <w:rFonts w:cs="Times New Roman"/>
          <w:color w:val="000000"/>
          <w:shd w:val="clear" w:color="auto" w:fill="FFFFFF"/>
        </w:rPr>
      </w:pPr>
      <w:r w:rsidRPr="00BC58FB">
        <w:rPr>
          <w:rFonts w:eastAsia="Times New Roman" w:cs="Times New Roman"/>
        </w:rPr>
        <w:t xml:space="preserve">Monday, August 28, </w:t>
      </w:r>
      <w:r w:rsidRPr="00BC58FB">
        <w:rPr>
          <w:rFonts w:cs="Times New Roman"/>
          <w:color w:val="000000"/>
          <w:shd w:val="clear" w:color="auto" w:fill="FFFFFF"/>
        </w:rPr>
        <w:t>Wild Horse Resort and Casino, Pendleton, Oregon</w:t>
      </w:r>
    </w:p>
    <w:p w14:paraId="17E38EBC" w14:textId="574554B4" w:rsidR="00C318F3" w:rsidRDefault="007133E7" w:rsidP="00C318F3">
      <w:pPr>
        <w:pStyle w:val="ListParagraph"/>
        <w:numPr>
          <w:ilvl w:val="0"/>
          <w:numId w:val="21"/>
        </w:numPr>
        <w:ind w:left="720"/>
        <w:rPr>
          <w:rFonts w:eastAsia="Times New Roman" w:cs="Times New Roman"/>
        </w:rPr>
      </w:pPr>
      <w:r>
        <w:rPr>
          <w:rFonts w:eastAsia="Times New Roman" w:cs="Times New Roman"/>
        </w:rPr>
        <w:t>Wednesday</w:t>
      </w:r>
      <w:r w:rsidRPr="006A4A68">
        <w:rPr>
          <w:rFonts w:eastAsia="Times New Roman" w:cs="Times New Roman"/>
        </w:rPr>
        <w:t xml:space="preserve">, September </w:t>
      </w:r>
      <w:r>
        <w:rPr>
          <w:rFonts w:eastAsia="Times New Roman" w:cs="Times New Roman"/>
        </w:rPr>
        <w:t>6</w:t>
      </w:r>
      <w:r w:rsidRPr="006A4A68">
        <w:rPr>
          <w:rFonts w:eastAsia="Times New Roman" w:cs="Times New Roman"/>
        </w:rPr>
        <w:t>, via Zoom</w:t>
      </w:r>
    </w:p>
    <w:p w14:paraId="5B21F181" w14:textId="403AB7F5" w:rsidR="007133E7" w:rsidRPr="006A4A68" w:rsidRDefault="007133E7" w:rsidP="00C318F3">
      <w:pPr>
        <w:pStyle w:val="ListParagraph"/>
        <w:numPr>
          <w:ilvl w:val="0"/>
          <w:numId w:val="21"/>
        </w:numPr>
        <w:ind w:left="720"/>
        <w:rPr>
          <w:rFonts w:eastAsia="Times New Roman" w:cs="Times New Roman"/>
        </w:rPr>
      </w:pPr>
      <w:r w:rsidRPr="006A4A68">
        <w:rPr>
          <w:rFonts w:eastAsia="Times New Roman" w:cs="Times New Roman"/>
        </w:rPr>
        <w:t>Thursday, September 7, via Zoom</w:t>
      </w:r>
    </w:p>
    <w:p w14:paraId="0FE78942" w14:textId="77777777" w:rsidR="00C318F3" w:rsidRDefault="00C318F3" w:rsidP="00C318F3">
      <w:pPr>
        <w:pStyle w:val="ListParagraph"/>
        <w:numPr>
          <w:ilvl w:val="0"/>
          <w:numId w:val="21"/>
        </w:numPr>
        <w:ind w:left="720"/>
        <w:rPr>
          <w:rFonts w:cs="Times New Roman"/>
          <w:color w:val="000000"/>
          <w:shd w:val="clear" w:color="auto" w:fill="FFFFFF"/>
        </w:rPr>
      </w:pPr>
      <w:r w:rsidRPr="006A4A68">
        <w:rPr>
          <w:rFonts w:eastAsia="Times New Roman" w:cs="Times New Roman"/>
        </w:rPr>
        <w:t xml:space="preserve">Monday, September 11, </w:t>
      </w:r>
      <w:r w:rsidRPr="006A4A68">
        <w:rPr>
          <w:rFonts w:cs="Times New Roman"/>
          <w:color w:val="000000"/>
          <w:shd w:val="clear" w:color="auto" w:fill="FFFFFF"/>
        </w:rPr>
        <w:t xml:space="preserve">National Indian Programs Training Center, Albuquerque, </w:t>
      </w:r>
      <w:r>
        <w:rPr>
          <w:rFonts w:cs="Times New Roman"/>
          <w:color w:val="000000"/>
          <w:shd w:val="clear" w:color="auto" w:fill="FFFFFF"/>
        </w:rPr>
        <w:t>New Mexico</w:t>
      </w:r>
    </w:p>
    <w:p w14:paraId="41834D6B" w14:textId="4D50A116" w:rsidR="007133E7" w:rsidRPr="006A4A68" w:rsidRDefault="007133E7" w:rsidP="00C318F3">
      <w:pPr>
        <w:pStyle w:val="ListParagraph"/>
        <w:numPr>
          <w:ilvl w:val="0"/>
          <w:numId w:val="21"/>
        </w:numPr>
        <w:ind w:left="720"/>
        <w:rPr>
          <w:rFonts w:cs="Times New Roman"/>
          <w:color w:val="000000"/>
          <w:shd w:val="clear" w:color="auto" w:fill="FFFFFF"/>
        </w:rPr>
      </w:pPr>
      <w:r>
        <w:rPr>
          <w:rFonts w:eastAsia="Times New Roman" w:cs="Times New Roman"/>
        </w:rPr>
        <w:t>September 2023, Hybrid Midwest/Eastern Area</w:t>
      </w:r>
    </w:p>
    <w:p w14:paraId="10FB58DD" w14:textId="5E7391F6" w:rsidR="00C318F3" w:rsidRDefault="00C318F3" w:rsidP="00C318F3">
      <w:pPr>
        <w:pStyle w:val="Heading2"/>
      </w:pPr>
      <w:r>
        <w:t>Travel Funding Support</w:t>
      </w:r>
    </w:p>
    <w:p w14:paraId="21EBDF1C" w14:textId="66DA1C12" w:rsidR="004B20FF" w:rsidRDefault="004B20FF" w:rsidP="00C318F3">
      <w:r>
        <w:t>P</w:t>
      </w:r>
      <w:r w:rsidRPr="00B82B6A">
        <w:t>lease register as early as possible to secure travel funding.</w:t>
      </w:r>
      <w:r>
        <w:t xml:space="preserve"> F</w:t>
      </w:r>
      <w:r w:rsidR="00C318F3">
        <w:t>unding is limited</w:t>
      </w:r>
      <w:r>
        <w:t xml:space="preserve"> and will be available on a first come first served basis.  </w:t>
      </w:r>
    </w:p>
    <w:p w14:paraId="403D3C66" w14:textId="5B6A1B0F" w:rsidR="0095296E" w:rsidRDefault="0095296E" w:rsidP="00C318F3">
      <w:r>
        <w:t>Limitations and considerations:</w:t>
      </w:r>
    </w:p>
    <w:p w14:paraId="714A75CD" w14:textId="77777777" w:rsidR="0095296E" w:rsidRDefault="004B20FF" w:rsidP="0095296E">
      <w:pPr>
        <w:pStyle w:val="ListParagraph"/>
        <w:numPr>
          <w:ilvl w:val="0"/>
          <w:numId w:val="22"/>
        </w:numPr>
      </w:pPr>
      <w:r>
        <w:t xml:space="preserve">Travel funding will be made available for one </w:t>
      </w:r>
      <w:r w:rsidR="00C318F3" w:rsidRPr="00C318F3">
        <w:t xml:space="preserve">(1) representative from </w:t>
      </w:r>
      <w:r>
        <w:t xml:space="preserve">each </w:t>
      </w:r>
      <w:r w:rsidR="00C318F3" w:rsidRPr="00C318F3">
        <w:t xml:space="preserve">tribal nation to attend one of the in-person engagement sessions. </w:t>
      </w:r>
    </w:p>
    <w:p w14:paraId="6511F7FD" w14:textId="0F17714C" w:rsidR="0095296E" w:rsidRDefault="001552C1" w:rsidP="0095296E">
      <w:pPr>
        <w:pStyle w:val="ListParagraph"/>
        <w:numPr>
          <w:ilvl w:val="0"/>
          <w:numId w:val="22"/>
        </w:numPr>
      </w:pPr>
      <w:r>
        <w:t>We cannot guarantee funding availability for more than one traveler. Travel funding requests beyond the first representative can</w:t>
      </w:r>
      <w:r w:rsidR="0095296E">
        <w:t xml:space="preserve"> be wait</w:t>
      </w:r>
      <w:r>
        <w:t>-</w:t>
      </w:r>
      <w:r w:rsidR="0095296E">
        <w:t>listed</w:t>
      </w:r>
      <w:r>
        <w:t>, pending availability of funds.</w:t>
      </w:r>
    </w:p>
    <w:p w14:paraId="19F9344E" w14:textId="7FBA5784" w:rsidR="001552C1" w:rsidRDefault="001552C1" w:rsidP="0095296E">
      <w:pPr>
        <w:pStyle w:val="ListParagraph"/>
        <w:numPr>
          <w:ilvl w:val="0"/>
          <w:numId w:val="22"/>
        </w:numPr>
      </w:pPr>
      <w:r>
        <w:t>While travel funding availability is limited, each tribe is welcome</w:t>
      </w:r>
      <w:r w:rsidR="00B27DBB">
        <w:t xml:space="preserve"> to</w:t>
      </w:r>
      <w:r>
        <w:t xml:space="preserve"> send additional representatives to any in-person event at their own expense.</w:t>
      </w:r>
    </w:p>
    <w:p w14:paraId="113C3B28" w14:textId="504428D1" w:rsidR="007049F3" w:rsidRDefault="007049F3" w:rsidP="007049F3">
      <w:pPr>
        <w:pStyle w:val="Heading3"/>
      </w:pPr>
      <w:r>
        <w:t>Deadlines for Reserving Travel Funding</w:t>
      </w:r>
    </w:p>
    <w:p w14:paraId="3AEA921D" w14:textId="3908BC43" w:rsidR="007049F3" w:rsidRPr="007049F3" w:rsidRDefault="001322B1" w:rsidP="007049F3">
      <w:r>
        <w:t>To</w:t>
      </w:r>
      <w:r w:rsidR="007049F3">
        <w:t xml:space="preserve"> reserve travel funding</w:t>
      </w:r>
      <w:r>
        <w:t xml:space="preserve"> allocations</w:t>
      </w:r>
      <w:r w:rsidR="007049F3">
        <w:t xml:space="preserve">, travel request </w:t>
      </w:r>
      <w:r w:rsidR="007049F3" w:rsidRPr="001322B1">
        <w:rPr>
          <w:i/>
          <w:iCs/>
        </w:rPr>
        <w:t>and</w:t>
      </w:r>
      <w:r w:rsidR="007049F3">
        <w:t xml:space="preserve"> authorization documents must be received by the dates shown in </w:t>
      </w:r>
      <w:r w:rsidR="00B27DBB">
        <w:t xml:space="preserve">the </w:t>
      </w:r>
      <w:r w:rsidR="007049F3">
        <w:t xml:space="preserve">table below.  </w:t>
      </w:r>
      <w:r>
        <w:t>This includes completion of Invitational Travel Process Steps 1-3. Once deadlines have past, t</w:t>
      </w:r>
      <w:r w:rsidR="007049F3">
        <w:t xml:space="preserve">ravel </w:t>
      </w:r>
      <w:r>
        <w:t xml:space="preserve">funding </w:t>
      </w:r>
      <w:r w:rsidR="007049F3">
        <w:t>will open to waitlisted request</w:t>
      </w:r>
      <w:r>
        <w:t xml:space="preserve">s, in the order that requests were </w:t>
      </w:r>
      <w:r w:rsidR="000257D5">
        <w:t>received</w:t>
      </w:r>
      <w:r>
        <w:t xml:space="preserve"> and based on funding availability. </w:t>
      </w:r>
    </w:p>
    <w:tbl>
      <w:tblPr>
        <w:tblStyle w:val="TableGrid"/>
        <w:tblW w:w="0" w:type="auto"/>
        <w:tblLook w:val="04A0" w:firstRow="1" w:lastRow="0" w:firstColumn="1" w:lastColumn="0" w:noHBand="0" w:noVBand="1"/>
      </w:tblPr>
      <w:tblGrid>
        <w:gridCol w:w="4675"/>
        <w:gridCol w:w="4675"/>
      </w:tblGrid>
      <w:tr w:rsidR="007049F3" w:rsidRPr="001322B1" w14:paraId="368A0E52" w14:textId="77777777" w:rsidTr="007049F3">
        <w:tc>
          <w:tcPr>
            <w:tcW w:w="4675" w:type="dxa"/>
          </w:tcPr>
          <w:p w14:paraId="351FF5CA" w14:textId="77777777" w:rsidR="007049F3" w:rsidRPr="001322B1" w:rsidRDefault="007049F3" w:rsidP="007049F3">
            <w:pPr>
              <w:rPr>
                <w:b/>
                <w:bCs/>
              </w:rPr>
            </w:pPr>
            <w:r w:rsidRPr="001322B1">
              <w:rPr>
                <w:b/>
                <w:bCs/>
              </w:rPr>
              <w:t>READI In-Person/Hybrid Session</w:t>
            </w:r>
          </w:p>
          <w:p w14:paraId="3524BEEB" w14:textId="3145DA5A" w:rsidR="007049F3" w:rsidRPr="001322B1" w:rsidRDefault="007049F3" w:rsidP="007049F3">
            <w:pPr>
              <w:rPr>
                <w:b/>
                <w:bCs/>
              </w:rPr>
            </w:pPr>
          </w:p>
        </w:tc>
        <w:tc>
          <w:tcPr>
            <w:tcW w:w="4675" w:type="dxa"/>
          </w:tcPr>
          <w:p w14:paraId="5DBCFEDB" w14:textId="00728ACA" w:rsidR="007049F3" w:rsidRPr="001322B1" w:rsidRDefault="007049F3" w:rsidP="007049F3">
            <w:pPr>
              <w:rPr>
                <w:b/>
                <w:bCs/>
              </w:rPr>
            </w:pPr>
            <w:r w:rsidRPr="001322B1">
              <w:rPr>
                <w:b/>
                <w:bCs/>
              </w:rPr>
              <w:t>Travel Funding Reservation Deadline</w:t>
            </w:r>
          </w:p>
        </w:tc>
      </w:tr>
      <w:tr w:rsidR="007049F3" w:rsidRPr="001322B1" w14:paraId="6A1A12FD" w14:textId="77777777" w:rsidTr="007049F3">
        <w:tc>
          <w:tcPr>
            <w:tcW w:w="4675" w:type="dxa"/>
          </w:tcPr>
          <w:p w14:paraId="65BE5918" w14:textId="77777777" w:rsidR="007049F3" w:rsidRPr="001322B1" w:rsidRDefault="007049F3" w:rsidP="007049F3">
            <w:pPr>
              <w:rPr>
                <w:rFonts w:cs="Times New Roman"/>
                <w:color w:val="000000"/>
                <w:shd w:val="clear" w:color="auto" w:fill="FFFFFF"/>
              </w:rPr>
            </w:pPr>
            <w:r w:rsidRPr="001322B1">
              <w:rPr>
                <w:rFonts w:eastAsia="Times New Roman" w:cs="Times New Roman"/>
              </w:rPr>
              <w:t xml:space="preserve">Monday, August 21, </w:t>
            </w:r>
          </w:p>
          <w:p w14:paraId="3BB87698" w14:textId="77777777" w:rsidR="007049F3" w:rsidRDefault="007049F3" w:rsidP="000C60CB">
            <w:pPr>
              <w:rPr>
                <w:rFonts w:cs="Times New Roman"/>
                <w:color w:val="000000"/>
                <w:shd w:val="clear" w:color="auto" w:fill="FFFFFF"/>
              </w:rPr>
            </w:pPr>
            <w:r w:rsidRPr="001322B1">
              <w:rPr>
                <w:rFonts w:cs="Times New Roman"/>
                <w:color w:val="000000"/>
                <w:shd w:val="clear" w:color="auto" w:fill="FFFFFF"/>
              </w:rPr>
              <w:t>Tulsa, Oklahoma</w:t>
            </w:r>
          </w:p>
          <w:p w14:paraId="1B623118" w14:textId="63305B56" w:rsidR="007133E7" w:rsidRPr="001322B1" w:rsidRDefault="007133E7" w:rsidP="000C60CB">
            <w:pPr>
              <w:rPr>
                <w:rFonts w:cs="Times New Roman"/>
                <w:color w:val="000000"/>
                <w:shd w:val="clear" w:color="auto" w:fill="FFFFFF"/>
              </w:rPr>
            </w:pPr>
          </w:p>
        </w:tc>
        <w:tc>
          <w:tcPr>
            <w:tcW w:w="4675" w:type="dxa"/>
          </w:tcPr>
          <w:p w14:paraId="21022389" w14:textId="71036F6C" w:rsidR="007049F3" w:rsidRPr="001322B1" w:rsidRDefault="002A5EFA" w:rsidP="007049F3">
            <w:r>
              <w:t>August 4</w:t>
            </w:r>
            <w:r w:rsidR="007049F3" w:rsidRPr="001322B1">
              <w:t>, 2023</w:t>
            </w:r>
          </w:p>
        </w:tc>
      </w:tr>
      <w:tr w:rsidR="007133E7" w:rsidRPr="001322B1" w14:paraId="2F3388A5" w14:textId="77777777" w:rsidTr="000C60CB">
        <w:tc>
          <w:tcPr>
            <w:tcW w:w="4675" w:type="dxa"/>
          </w:tcPr>
          <w:p w14:paraId="62837513" w14:textId="77777777" w:rsidR="007133E7" w:rsidRDefault="007133E7" w:rsidP="009A6C8A">
            <w:pPr>
              <w:rPr>
                <w:rFonts w:eastAsia="Times New Roman" w:cs="Times New Roman"/>
              </w:rPr>
            </w:pPr>
            <w:r>
              <w:rPr>
                <w:rFonts w:eastAsia="Times New Roman" w:cs="Times New Roman"/>
              </w:rPr>
              <w:t xml:space="preserve">Thursday, August 24, </w:t>
            </w:r>
          </w:p>
          <w:p w14:paraId="462C8EDD" w14:textId="2B683D9D" w:rsidR="007133E7" w:rsidRDefault="002A5EFA" w:rsidP="009A6C8A">
            <w:pPr>
              <w:rPr>
                <w:rFonts w:eastAsia="Times New Roman" w:cs="Times New Roman"/>
              </w:rPr>
            </w:pPr>
            <w:r>
              <w:rPr>
                <w:rFonts w:eastAsia="Times New Roman" w:cs="Times New Roman"/>
              </w:rPr>
              <w:t xml:space="preserve">Temecula, </w:t>
            </w:r>
            <w:r w:rsidR="007133E7">
              <w:rPr>
                <w:rFonts w:eastAsia="Times New Roman" w:cs="Times New Roman"/>
              </w:rPr>
              <w:t>California</w:t>
            </w:r>
          </w:p>
          <w:p w14:paraId="32F2B18B" w14:textId="306C5FC6" w:rsidR="007133E7" w:rsidRPr="001322B1" w:rsidRDefault="007133E7" w:rsidP="009A6C8A">
            <w:pPr>
              <w:rPr>
                <w:rFonts w:eastAsia="Times New Roman" w:cs="Times New Roman"/>
              </w:rPr>
            </w:pPr>
          </w:p>
        </w:tc>
        <w:tc>
          <w:tcPr>
            <w:tcW w:w="4675" w:type="dxa"/>
          </w:tcPr>
          <w:p w14:paraId="2391E60F" w14:textId="5EC43AF4" w:rsidR="007133E7" w:rsidRPr="001322B1" w:rsidRDefault="007133E7" w:rsidP="009A6C8A">
            <w:r>
              <w:t xml:space="preserve">August </w:t>
            </w:r>
            <w:r w:rsidR="002A5EFA">
              <w:t>9</w:t>
            </w:r>
            <w:r>
              <w:t>, 2023</w:t>
            </w:r>
          </w:p>
        </w:tc>
      </w:tr>
      <w:tr w:rsidR="000C60CB" w:rsidRPr="001322B1" w14:paraId="675356B8" w14:textId="77777777" w:rsidTr="000C60CB">
        <w:tc>
          <w:tcPr>
            <w:tcW w:w="4675" w:type="dxa"/>
          </w:tcPr>
          <w:p w14:paraId="680A5100" w14:textId="77777777" w:rsidR="000C60CB" w:rsidRPr="001322B1" w:rsidRDefault="000C60CB" w:rsidP="009A6C8A">
            <w:pPr>
              <w:rPr>
                <w:rFonts w:cs="Times New Roman"/>
                <w:color w:val="000000"/>
                <w:shd w:val="clear" w:color="auto" w:fill="FFFFFF"/>
              </w:rPr>
            </w:pPr>
            <w:r w:rsidRPr="001322B1">
              <w:rPr>
                <w:rFonts w:eastAsia="Times New Roman" w:cs="Times New Roman"/>
              </w:rPr>
              <w:t xml:space="preserve">Monday, August 28, </w:t>
            </w:r>
          </w:p>
          <w:p w14:paraId="6ED26AA7" w14:textId="77777777" w:rsidR="000C60CB" w:rsidRPr="001322B1" w:rsidRDefault="000C60CB" w:rsidP="009A6C8A">
            <w:pPr>
              <w:rPr>
                <w:rFonts w:cs="Times New Roman"/>
                <w:color w:val="000000"/>
                <w:shd w:val="clear" w:color="auto" w:fill="FFFFFF"/>
              </w:rPr>
            </w:pPr>
            <w:r w:rsidRPr="001322B1">
              <w:rPr>
                <w:rFonts w:cs="Times New Roman"/>
                <w:color w:val="000000"/>
                <w:shd w:val="clear" w:color="auto" w:fill="FFFFFF"/>
              </w:rPr>
              <w:t>Pendleton, Oregon</w:t>
            </w:r>
          </w:p>
          <w:p w14:paraId="195279F6" w14:textId="77777777" w:rsidR="000C60CB" w:rsidRPr="001322B1" w:rsidRDefault="000C60CB" w:rsidP="009A6C8A">
            <w:pPr>
              <w:rPr>
                <w:rFonts w:cs="Times New Roman"/>
                <w:color w:val="000000"/>
                <w:shd w:val="clear" w:color="auto" w:fill="FFFFFF"/>
              </w:rPr>
            </w:pPr>
          </w:p>
        </w:tc>
        <w:tc>
          <w:tcPr>
            <w:tcW w:w="4675" w:type="dxa"/>
          </w:tcPr>
          <w:p w14:paraId="0C1D9E6C" w14:textId="7B6F4F97" w:rsidR="000C60CB" w:rsidRPr="001322B1" w:rsidRDefault="000C60CB" w:rsidP="009A6C8A">
            <w:r w:rsidRPr="001322B1">
              <w:t xml:space="preserve">August </w:t>
            </w:r>
            <w:r w:rsidR="002A5EFA">
              <w:t>11</w:t>
            </w:r>
            <w:r w:rsidRPr="001322B1">
              <w:t>, 2023</w:t>
            </w:r>
          </w:p>
        </w:tc>
      </w:tr>
      <w:tr w:rsidR="007133E7" w:rsidRPr="001322B1" w14:paraId="1A8C4B61" w14:textId="77777777" w:rsidTr="000C60CB">
        <w:tc>
          <w:tcPr>
            <w:tcW w:w="4675" w:type="dxa"/>
          </w:tcPr>
          <w:p w14:paraId="24ED1D37" w14:textId="77777777" w:rsidR="007133E7" w:rsidRPr="001322B1" w:rsidRDefault="007133E7" w:rsidP="007133E7">
            <w:pPr>
              <w:rPr>
                <w:b/>
                <w:bCs/>
              </w:rPr>
            </w:pPr>
            <w:r w:rsidRPr="001322B1">
              <w:rPr>
                <w:b/>
                <w:bCs/>
              </w:rPr>
              <w:lastRenderedPageBreak/>
              <w:t>READI In-Person/Hybrid Session</w:t>
            </w:r>
          </w:p>
          <w:p w14:paraId="14F6440C" w14:textId="77777777" w:rsidR="007133E7" w:rsidRPr="001322B1" w:rsidRDefault="007133E7" w:rsidP="007133E7">
            <w:pPr>
              <w:rPr>
                <w:rFonts w:eastAsia="Times New Roman" w:cs="Times New Roman"/>
              </w:rPr>
            </w:pPr>
          </w:p>
        </w:tc>
        <w:tc>
          <w:tcPr>
            <w:tcW w:w="4675" w:type="dxa"/>
          </w:tcPr>
          <w:p w14:paraId="469D45D1" w14:textId="37869582" w:rsidR="007133E7" w:rsidRPr="001322B1" w:rsidRDefault="007133E7" w:rsidP="007133E7">
            <w:r w:rsidRPr="001322B1">
              <w:rPr>
                <w:b/>
                <w:bCs/>
              </w:rPr>
              <w:t>Travel Funding Reservation Deadline</w:t>
            </w:r>
          </w:p>
        </w:tc>
      </w:tr>
      <w:tr w:rsidR="000C60CB" w:rsidRPr="001322B1" w14:paraId="36B5454D" w14:textId="77777777" w:rsidTr="000C60CB">
        <w:tc>
          <w:tcPr>
            <w:tcW w:w="4675" w:type="dxa"/>
          </w:tcPr>
          <w:p w14:paraId="0332C79C" w14:textId="77777777" w:rsidR="000C60CB" w:rsidRPr="001322B1" w:rsidRDefault="000C60CB" w:rsidP="009A6C8A">
            <w:pPr>
              <w:rPr>
                <w:rFonts w:eastAsia="Times New Roman" w:cs="Times New Roman"/>
              </w:rPr>
            </w:pPr>
            <w:r w:rsidRPr="001322B1">
              <w:rPr>
                <w:rFonts w:eastAsia="Times New Roman" w:cs="Times New Roman"/>
              </w:rPr>
              <w:t xml:space="preserve">Monday, September 11, </w:t>
            </w:r>
          </w:p>
          <w:p w14:paraId="4E205B53" w14:textId="77777777" w:rsidR="000C60CB" w:rsidRPr="001322B1" w:rsidRDefault="000C60CB" w:rsidP="009A6C8A">
            <w:pPr>
              <w:rPr>
                <w:rFonts w:cs="Times New Roman"/>
                <w:color w:val="000000"/>
                <w:shd w:val="clear" w:color="auto" w:fill="FFFFFF"/>
              </w:rPr>
            </w:pPr>
            <w:r w:rsidRPr="001322B1">
              <w:rPr>
                <w:rFonts w:cs="Times New Roman"/>
                <w:color w:val="000000"/>
                <w:shd w:val="clear" w:color="auto" w:fill="FFFFFF"/>
              </w:rPr>
              <w:t>Albuquerque, New Mexico</w:t>
            </w:r>
          </w:p>
          <w:p w14:paraId="4A5C6D13" w14:textId="77777777" w:rsidR="000C60CB" w:rsidRPr="001322B1" w:rsidRDefault="000C60CB" w:rsidP="009A6C8A">
            <w:pPr>
              <w:rPr>
                <w:rFonts w:cs="Times New Roman"/>
                <w:color w:val="000000"/>
                <w:shd w:val="clear" w:color="auto" w:fill="FFFFFF"/>
              </w:rPr>
            </w:pPr>
          </w:p>
        </w:tc>
        <w:tc>
          <w:tcPr>
            <w:tcW w:w="4675" w:type="dxa"/>
          </w:tcPr>
          <w:p w14:paraId="56D14E4A" w14:textId="77777777" w:rsidR="000C60CB" w:rsidRPr="001322B1" w:rsidRDefault="000C60CB" w:rsidP="009A6C8A">
            <w:r w:rsidRPr="001322B1">
              <w:t>August 21, 2023</w:t>
            </w:r>
          </w:p>
        </w:tc>
      </w:tr>
      <w:tr w:rsidR="007133E7" w:rsidRPr="001322B1" w14:paraId="0F83988D" w14:textId="77777777" w:rsidTr="000C60CB">
        <w:tc>
          <w:tcPr>
            <w:tcW w:w="4675" w:type="dxa"/>
          </w:tcPr>
          <w:p w14:paraId="7E4BF02D" w14:textId="77777777" w:rsidR="007133E7" w:rsidRDefault="007133E7" w:rsidP="009A6C8A">
            <w:pPr>
              <w:rPr>
                <w:rFonts w:eastAsia="Times New Roman" w:cs="Times New Roman"/>
              </w:rPr>
            </w:pPr>
            <w:r>
              <w:rPr>
                <w:rFonts w:eastAsia="Times New Roman" w:cs="Times New Roman"/>
              </w:rPr>
              <w:t xml:space="preserve">September 2023, </w:t>
            </w:r>
          </w:p>
          <w:p w14:paraId="0C852116" w14:textId="065B6F27" w:rsidR="007133E7" w:rsidRPr="001322B1" w:rsidRDefault="007133E7" w:rsidP="009A6C8A">
            <w:pPr>
              <w:rPr>
                <w:rFonts w:eastAsia="Times New Roman" w:cs="Times New Roman"/>
              </w:rPr>
            </w:pPr>
            <w:r>
              <w:rPr>
                <w:rFonts w:eastAsia="Times New Roman" w:cs="Times New Roman"/>
              </w:rPr>
              <w:t>TBD</w:t>
            </w:r>
          </w:p>
        </w:tc>
        <w:tc>
          <w:tcPr>
            <w:tcW w:w="4675" w:type="dxa"/>
          </w:tcPr>
          <w:p w14:paraId="6A530F6C" w14:textId="20D17359" w:rsidR="007133E7" w:rsidRPr="001322B1" w:rsidRDefault="007133E7" w:rsidP="009A6C8A">
            <w:r>
              <w:t>August 24, 2023</w:t>
            </w:r>
          </w:p>
        </w:tc>
      </w:tr>
    </w:tbl>
    <w:p w14:paraId="10137FE3" w14:textId="77777777" w:rsidR="007049F3" w:rsidRPr="007049F3" w:rsidRDefault="007049F3" w:rsidP="007049F3"/>
    <w:p w14:paraId="5B0D8E9E" w14:textId="421B6F84" w:rsidR="000F2671" w:rsidRDefault="000F2671" w:rsidP="0095296E">
      <w:pPr>
        <w:pStyle w:val="Heading2"/>
      </w:pPr>
      <w:r>
        <w:t>Eligible Travel Expenses</w:t>
      </w:r>
    </w:p>
    <w:p w14:paraId="6066BDED" w14:textId="4E7C98B9" w:rsidR="000F2671" w:rsidRDefault="009747C4" w:rsidP="000F2671">
      <w:r>
        <w:t xml:space="preserve">BIA will directly </w:t>
      </w:r>
      <w:r w:rsidRPr="000F2671">
        <w:t xml:space="preserve">book and pay for </w:t>
      </w:r>
      <w:r>
        <w:t xml:space="preserve">airline </w:t>
      </w:r>
      <w:r w:rsidRPr="000F2671">
        <w:t>flight</w:t>
      </w:r>
      <w:r>
        <w:t xml:space="preserve">s. </w:t>
      </w:r>
      <w:r w:rsidR="000F2671">
        <w:t>Travelers must manage and</w:t>
      </w:r>
      <w:r w:rsidR="000F2671" w:rsidRPr="000F2671">
        <w:t xml:space="preserve"> pay</w:t>
      </w:r>
      <w:r w:rsidR="000F2671">
        <w:t xml:space="preserve"> for all </w:t>
      </w:r>
      <w:r>
        <w:t xml:space="preserve">other </w:t>
      </w:r>
      <w:r w:rsidR="000F2671">
        <w:t>expenses upfront.  E</w:t>
      </w:r>
      <w:r w:rsidR="00C57A80">
        <w:t>ligible e</w:t>
      </w:r>
      <w:r w:rsidR="000F2671">
        <w:t xml:space="preserve">xpenses will be reimbursed after travel is complete </w:t>
      </w:r>
      <w:r>
        <w:t>and</w:t>
      </w:r>
      <w:r w:rsidR="000F2671">
        <w:t xml:space="preserve"> </w:t>
      </w:r>
      <w:r w:rsidR="00C57A80">
        <w:t xml:space="preserve">will not be processed until the </w:t>
      </w:r>
      <w:r w:rsidR="000F2671">
        <w:t xml:space="preserve">BIA receives </w:t>
      </w:r>
      <w:r w:rsidR="00C57A80">
        <w:t xml:space="preserve">and approves the </w:t>
      </w:r>
      <w:r w:rsidR="000F2671">
        <w:t>complete</w:t>
      </w:r>
      <w:r w:rsidR="00131147">
        <w:t>d</w:t>
      </w:r>
      <w:r w:rsidR="000F2671">
        <w:t xml:space="preserve"> travel </w:t>
      </w:r>
      <w:r w:rsidR="00131147">
        <w:t>reimbursement forms</w:t>
      </w:r>
      <w:r w:rsidR="00015402">
        <w:t xml:space="preserve"> and required receipts</w:t>
      </w:r>
      <w:r w:rsidR="00C57A80">
        <w:t xml:space="preserve">. </w:t>
      </w:r>
      <w:r>
        <w:t>Reimbursable expenses include:</w:t>
      </w:r>
    </w:p>
    <w:p w14:paraId="51DDE086" w14:textId="49EE8297" w:rsidR="009747C4" w:rsidRDefault="009747C4" w:rsidP="009747C4">
      <w:pPr>
        <w:pStyle w:val="ListParagraph"/>
        <w:numPr>
          <w:ilvl w:val="0"/>
          <w:numId w:val="24"/>
        </w:numPr>
      </w:pPr>
      <w:r>
        <w:t xml:space="preserve">Hotel lodging, at GSA approved per diem rates. </w:t>
      </w:r>
    </w:p>
    <w:p w14:paraId="0EE35749" w14:textId="414E5B35" w:rsidR="009747C4" w:rsidRDefault="009747C4" w:rsidP="009747C4">
      <w:pPr>
        <w:pStyle w:val="ListParagraph"/>
        <w:numPr>
          <w:ilvl w:val="0"/>
          <w:numId w:val="24"/>
        </w:numPr>
      </w:pPr>
      <w:r>
        <w:t>Meal and incidentals at GSA</w:t>
      </w:r>
      <w:r w:rsidR="00C57A80">
        <w:t>,</w:t>
      </w:r>
      <w:r>
        <w:t xml:space="preserve"> approved per diem rates (only 75% on travel days)</w:t>
      </w:r>
      <w:r w:rsidR="00C57A80">
        <w:t xml:space="preserve">. </w:t>
      </w:r>
    </w:p>
    <w:p w14:paraId="75AB3EA4" w14:textId="021BDDB1" w:rsidR="009747C4" w:rsidRDefault="009747C4" w:rsidP="002009F6">
      <w:pPr>
        <w:pStyle w:val="ListParagraph"/>
        <w:numPr>
          <w:ilvl w:val="0"/>
          <w:numId w:val="24"/>
        </w:numPr>
      </w:pPr>
      <w:r>
        <w:t>Transportation between residence and originating airport</w:t>
      </w:r>
      <w:r w:rsidR="00131147">
        <w:t xml:space="preserve">, including taxis </w:t>
      </w:r>
      <w:r w:rsidR="002009F6">
        <w:t>and a</w:t>
      </w:r>
      <w:r w:rsidR="00131147">
        <w:t xml:space="preserve">irport </w:t>
      </w:r>
      <w:r w:rsidR="00F22CDB">
        <w:t>parking.</w:t>
      </w:r>
    </w:p>
    <w:p w14:paraId="5C0550CF" w14:textId="7ACD25F2" w:rsidR="009747C4" w:rsidRDefault="009747C4" w:rsidP="009747C4">
      <w:pPr>
        <w:pStyle w:val="ListParagraph"/>
        <w:numPr>
          <w:ilvl w:val="0"/>
          <w:numId w:val="24"/>
        </w:numPr>
      </w:pPr>
      <w:r>
        <w:t xml:space="preserve">Transportation </w:t>
      </w:r>
      <w:r w:rsidR="00131147">
        <w:t>at</w:t>
      </w:r>
      <w:r>
        <w:t xml:space="preserve"> destination</w:t>
      </w:r>
      <w:r w:rsidR="00131147">
        <w:t>, including rental cars, fuel, taxis, etc.</w:t>
      </w:r>
    </w:p>
    <w:p w14:paraId="279456A2" w14:textId="2BC242F3" w:rsidR="00131147" w:rsidRDefault="00131147" w:rsidP="009747C4">
      <w:pPr>
        <w:pStyle w:val="ListParagraph"/>
        <w:numPr>
          <w:ilvl w:val="0"/>
          <w:numId w:val="24"/>
        </w:numPr>
      </w:pPr>
      <w:r>
        <w:t>Baggage fees</w:t>
      </w:r>
    </w:p>
    <w:p w14:paraId="4483A7E4" w14:textId="3088BBAB" w:rsidR="00131147" w:rsidRDefault="00131147" w:rsidP="00131147">
      <w:r>
        <w:t>In some case, it may be advantageous for travelers to drive to event locations rather than fly.  In these situations, a traveler can be reimbursed at GSA approved mileage rates.  Additional justification may be required to demonstrate that ground transportation is the better option over flying.</w:t>
      </w:r>
    </w:p>
    <w:p w14:paraId="218C8DCD" w14:textId="1788A7B5" w:rsidR="001322B1" w:rsidRDefault="001322B1" w:rsidP="001322B1">
      <w:pPr>
        <w:pStyle w:val="Heading3"/>
      </w:pPr>
      <w:r>
        <w:t>Additional Information</w:t>
      </w:r>
    </w:p>
    <w:p w14:paraId="38B8353F" w14:textId="7829DCF7" w:rsidR="009747C4" w:rsidRPr="000C60CB" w:rsidRDefault="009747C4" w:rsidP="001322B1">
      <w:pPr>
        <w:pStyle w:val="ListParagraph"/>
        <w:numPr>
          <w:ilvl w:val="0"/>
          <w:numId w:val="30"/>
        </w:numPr>
        <w:rPr>
          <w:rStyle w:val="Hyperlink"/>
          <w:color w:val="auto"/>
          <w:sz w:val="20"/>
          <w:szCs w:val="20"/>
          <w:u w:val="none"/>
        </w:rPr>
      </w:pPr>
      <w:r>
        <w:t>GSA per diem rates</w:t>
      </w:r>
      <w:r w:rsidR="001322B1">
        <w:t>:</w:t>
      </w:r>
      <w:r>
        <w:t xml:space="preserve"> </w:t>
      </w:r>
      <w:hyperlink r:id="rId13" w:history="1">
        <w:r w:rsidRPr="001322B1">
          <w:rPr>
            <w:rStyle w:val="Hyperlink"/>
            <w:sz w:val="20"/>
            <w:szCs w:val="20"/>
          </w:rPr>
          <w:t>https://www.gsa.gov/travel/plan-book/per-diem-rates</w:t>
        </w:r>
      </w:hyperlink>
    </w:p>
    <w:p w14:paraId="415FD8FA" w14:textId="77777777" w:rsidR="000C60CB" w:rsidRPr="001322B1" w:rsidRDefault="000C60CB" w:rsidP="000C60CB">
      <w:pPr>
        <w:pStyle w:val="ListParagraph"/>
        <w:rPr>
          <w:sz w:val="20"/>
          <w:szCs w:val="20"/>
        </w:rPr>
      </w:pPr>
    </w:p>
    <w:p w14:paraId="6646AC08" w14:textId="2250C9AF" w:rsidR="001322B1" w:rsidRPr="000C60CB" w:rsidRDefault="00792905" w:rsidP="000C60CB">
      <w:pPr>
        <w:pStyle w:val="ListParagraph"/>
        <w:numPr>
          <w:ilvl w:val="0"/>
          <w:numId w:val="40"/>
        </w:numPr>
        <w:rPr>
          <w:sz w:val="24"/>
          <w:szCs w:val="24"/>
        </w:rPr>
      </w:pPr>
      <w:r>
        <w:t>DOI Policies on Invitational Travel</w:t>
      </w:r>
      <w:r w:rsidR="000C60CB">
        <w:t xml:space="preserve"> (</w:t>
      </w:r>
      <w:r w:rsidR="00892EF2" w:rsidRPr="00792905">
        <w:t>Temporary Duty Travel Policy</w:t>
      </w:r>
      <w:r w:rsidR="000C60CB">
        <w:t>)</w:t>
      </w:r>
      <w:r w:rsidR="00892EF2" w:rsidRPr="00792905">
        <w:t>:</w:t>
      </w:r>
      <w:r w:rsidR="00892EF2">
        <w:t xml:space="preserve"> </w:t>
      </w:r>
      <w:r w:rsidR="00892EF2" w:rsidRPr="000C60CB">
        <w:rPr>
          <w:rStyle w:val="Hyperlink"/>
          <w:sz w:val="20"/>
          <w:szCs w:val="20"/>
        </w:rPr>
        <w:t>https://www.doi.gov/sites/doi.gov/files/uploads/pfm-amended-doi-tdy-policy-180831.pdf</w:t>
      </w:r>
    </w:p>
    <w:p w14:paraId="6D392834" w14:textId="399327E7" w:rsidR="0095296E" w:rsidRDefault="0095296E" w:rsidP="0095296E">
      <w:pPr>
        <w:pStyle w:val="Heading2"/>
      </w:pPr>
      <w:r>
        <w:t>Invitational Travel</w:t>
      </w:r>
      <w:r w:rsidR="00FF5C80">
        <w:t xml:space="preserve"> Process and Requirements</w:t>
      </w:r>
    </w:p>
    <w:p w14:paraId="7401F1AA" w14:textId="066D4608" w:rsidR="00FF5C80" w:rsidRDefault="00000000" w:rsidP="00FF5C80">
      <w:pPr>
        <w:pStyle w:val="ListParagraph"/>
        <w:numPr>
          <w:ilvl w:val="0"/>
          <w:numId w:val="25"/>
        </w:numPr>
      </w:pPr>
      <w:hyperlink r:id="rId14" w:history="1">
        <w:r w:rsidR="00FF5C80" w:rsidRPr="00E04597">
          <w:rPr>
            <w:rStyle w:val="Hyperlink"/>
          </w:rPr>
          <w:t>Register</w:t>
        </w:r>
      </w:hyperlink>
      <w:r w:rsidR="00FF5C80">
        <w:t xml:space="preserve"> for the desired READI </w:t>
      </w:r>
      <w:r w:rsidR="00FF5C80" w:rsidRPr="00C318F3">
        <w:t>in-person engagement session</w:t>
      </w:r>
      <w:r w:rsidR="00FF5C80">
        <w:t>.</w:t>
      </w:r>
    </w:p>
    <w:p w14:paraId="351E80EE" w14:textId="77777777" w:rsidR="000C60CB" w:rsidRDefault="000C60CB" w:rsidP="000C60CB">
      <w:pPr>
        <w:pStyle w:val="ListParagraph"/>
      </w:pPr>
    </w:p>
    <w:p w14:paraId="4EEC29C2" w14:textId="77777777" w:rsidR="00FF5C80" w:rsidRDefault="00FF5C80" w:rsidP="0095296E">
      <w:pPr>
        <w:pStyle w:val="ListParagraph"/>
        <w:numPr>
          <w:ilvl w:val="0"/>
          <w:numId w:val="25"/>
        </w:numPr>
      </w:pPr>
      <w:r>
        <w:t>Send an invitational travel request to</w:t>
      </w:r>
      <w:r w:rsidR="0095296E" w:rsidRPr="0095296E">
        <w:t xml:space="preserve"> </w:t>
      </w:r>
      <w:hyperlink r:id="rId15" w:history="1">
        <w:r w:rsidR="000F2671" w:rsidRPr="00595852">
          <w:rPr>
            <w:rStyle w:val="Hyperlink"/>
          </w:rPr>
          <w:t>READI@bia.gov</w:t>
        </w:r>
      </w:hyperlink>
      <w:r>
        <w:t xml:space="preserve"> </w:t>
      </w:r>
    </w:p>
    <w:p w14:paraId="63A435F5" w14:textId="0F400A9A" w:rsidR="0095296E" w:rsidRDefault="00FF5C80" w:rsidP="000B3BE5">
      <w:pPr>
        <w:pStyle w:val="ListParagraph"/>
        <w:numPr>
          <w:ilvl w:val="1"/>
          <w:numId w:val="26"/>
        </w:numPr>
      </w:pPr>
      <w:r>
        <w:t>Use subject line: READI Invitational Travel</w:t>
      </w:r>
    </w:p>
    <w:p w14:paraId="6DCCCDDE" w14:textId="039EEA7A" w:rsidR="000B3BE5" w:rsidRDefault="000B3BE5" w:rsidP="000B3BE5">
      <w:pPr>
        <w:pStyle w:val="ListParagraph"/>
        <w:numPr>
          <w:ilvl w:val="1"/>
          <w:numId w:val="26"/>
        </w:numPr>
      </w:pPr>
      <w:r>
        <w:t>Provide the name, title, and contact information for the traveler.</w:t>
      </w:r>
    </w:p>
    <w:p w14:paraId="69525096" w14:textId="4CC672D4" w:rsidR="00FF5C80" w:rsidRDefault="00801844" w:rsidP="000B3BE5">
      <w:pPr>
        <w:pStyle w:val="ListParagraph"/>
        <w:numPr>
          <w:ilvl w:val="1"/>
          <w:numId w:val="26"/>
        </w:numPr>
      </w:pPr>
      <w:r>
        <w:t xml:space="preserve">Demonstrate </w:t>
      </w:r>
      <w:r w:rsidR="00FF5C80">
        <w:t>that the requesting traveler is authorized</w:t>
      </w:r>
      <w:r>
        <w:t xml:space="preserve"> </w:t>
      </w:r>
      <w:r w:rsidR="000B3BE5">
        <w:t xml:space="preserve">to use the one (1) travel allocation </w:t>
      </w:r>
      <w:r w:rsidR="00FF5C80">
        <w:t xml:space="preserve">for the respective </w:t>
      </w:r>
      <w:r>
        <w:t>T</w:t>
      </w:r>
      <w:r w:rsidR="00FF5C80">
        <w:t>ribe.</w:t>
      </w:r>
      <w:r w:rsidR="00FE4940">
        <w:t xml:space="preserve"> </w:t>
      </w:r>
      <w:r>
        <w:t xml:space="preserve">This could include an email or letter from </w:t>
      </w:r>
      <w:r w:rsidR="00E04597">
        <w:t>a Tribal representative in a leadership or supervisory position</w:t>
      </w:r>
      <w:r w:rsidRPr="00E04597">
        <w:t>.</w:t>
      </w:r>
    </w:p>
    <w:p w14:paraId="2E0E97ED" w14:textId="71B99D06" w:rsidR="000F2671" w:rsidRDefault="00FF5C80" w:rsidP="000B3BE5">
      <w:pPr>
        <w:pStyle w:val="ListParagraph"/>
        <w:numPr>
          <w:ilvl w:val="1"/>
          <w:numId w:val="26"/>
        </w:numPr>
      </w:pPr>
      <w:r>
        <w:t xml:space="preserve">Indicate if there are any </w:t>
      </w:r>
      <w:r w:rsidR="00F22CDB">
        <w:t>additional</w:t>
      </w:r>
      <w:r>
        <w:t xml:space="preserve"> travelers reques</w:t>
      </w:r>
      <w:r w:rsidR="000B3BE5">
        <w:t>ting</w:t>
      </w:r>
      <w:r>
        <w:t xml:space="preserve"> to be waitlisted for travel funding, pending availability of funds.</w:t>
      </w:r>
      <w:r w:rsidR="000B3BE5">
        <w:t xml:space="preserve"> Provide the name, title, and contact information for the waitlisted travelers.</w:t>
      </w:r>
    </w:p>
    <w:p w14:paraId="02A91727" w14:textId="77777777" w:rsidR="000257D5" w:rsidRDefault="000257D5" w:rsidP="000257D5">
      <w:pPr>
        <w:pStyle w:val="ListParagraph"/>
        <w:numPr>
          <w:ilvl w:val="1"/>
          <w:numId w:val="26"/>
        </w:numPr>
      </w:pPr>
      <w:r>
        <w:t xml:space="preserve">Indicate which engagement session the traveler(s) would like to attend. </w:t>
      </w:r>
    </w:p>
    <w:p w14:paraId="66BE32FC" w14:textId="75F6C1D1" w:rsidR="00FF5C80" w:rsidRDefault="000B3BE5" w:rsidP="000B3BE5">
      <w:pPr>
        <w:pStyle w:val="ListParagraph"/>
        <w:numPr>
          <w:ilvl w:val="1"/>
          <w:numId w:val="26"/>
        </w:numPr>
      </w:pPr>
      <w:r>
        <w:t xml:space="preserve">Provide information on desired flights, if known. </w:t>
      </w:r>
    </w:p>
    <w:p w14:paraId="526D6EB6" w14:textId="5ACE7C9B" w:rsidR="00745559" w:rsidRDefault="00745559" w:rsidP="000B3BE5">
      <w:pPr>
        <w:pStyle w:val="ListParagraph"/>
        <w:numPr>
          <w:ilvl w:val="1"/>
          <w:numId w:val="26"/>
        </w:numPr>
      </w:pPr>
      <w:r>
        <w:t>Preferred communication method for travel coordination.</w:t>
      </w:r>
    </w:p>
    <w:p w14:paraId="41ABAFDE" w14:textId="77777777" w:rsidR="000C60CB" w:rsidRDefault="000C60CB" w:rsidP="000C60CB">
      <w:pPr>
        <w:pStyle w:val="ListParagraph"/>
        <w:ind w:left="1440"/>
      </w:pPr>
    </w:p>
    <w:p w14:paraId="63AC52F8" w14:textId="39D6D70E" w:rsidR="000B3BE5" w:rsidRDefault="000B3BE5" w:rsidP="000B3BE5">
      <w:pPr>
        <w:pStyle w:val="ListParagraph"/>
        <w:numPr>
          <w:ilvl w:val="0"/>
          <w:numId w:val="25"/>
        </w:numPr>
      </w:pPr>
      <w:r>
        <w:t>Complete travel authorization documents</w:t>
      </w:r>
    </w:p>
    <w:p w14:paraId="12F3CD70" w14:textId="32C70BDD" w:rsidR="00745559" w:rsidRDefault="000B3BE5" w:rsidP="000A41C7">
      <w:pPr>
        <w:pStyle w:val="ListParagraph"/>
        <w:numPr>
          <w:ilvl w:val="1"/>
          <w:numId w:val="25"/>
        </w:numPr>
      </w:pPr>
      <w:r>
        <w:t>BIA staff will coordinate with traveler(s) for completion of travel authorization form and other required documents</w:t>
      </w:r>
      <w:r w:rsidR="00C62A78">
        <w:t xml:space="preserve"> for direct deposit reimbursement</w:t>
      </w:r>
      <w:r>
        <w:t>.</w:t>
      </w:r>
      <w:r w:rsidR="000A41C7">
        <w:t xml:space="preserve"> (Note: </w:t>
      </w:r>
      <w:r w:rsidR="00745559">
        <w:t>Direct deposit is the only allowable method for reimbursement.</w:t>
      </w:r>
      <w:r w:rsidR="000A41C7">
        <w:t>)</w:t>
      </w:r>
    </w:p>
    <w:p w14:paraId="148BA5FA" w14:textId="4C6B1514" w:rsidR="000A41C7" w:rsidRDefault="000A41C7" w:rsidP="000B3BE5">
      <w:pPr>
        <w:pStyle w:val="ListParagraph"/>
        <w:numPr>
          <w:ilvl w:val="1"/>
          <w:numId w:val="25"/>
        </w:numPr>
      </w:pPr>
      <w:r>
        <w:t>An official email will be sent out to notify traveler that their travel has been approved.</w:t>
      </w:r>
    </w:p>
    <w:p w14:paraId="64E5FC21" w14:textId="77777777" w:rsidR="000C60CB" w:rsidRDefault="000C60CB" w:rsidP="000C60CB">
      <w:pPr>
        <w:pStyle w:val="ListParagraph"/>
        <w:ind w:left="1440"/>
      </w:pPr>
    </w:p>
    <w:p w14:paraId="0BFB0901" w14:textId="57BA4357" w:rsidR="000B3BE5" w:rsidRDefault="000B3BE5" w:rsidP="000B3BE5">
      <w:pPr>
        <w:pStyle w:val="ListParagraph"/>
        <w:numPr>
          <w:ilvl w:val="0"/>
          <w:numId w:val="25"/>
        </w:numPr>
      </w:pPr>
      <w:r>
        <w:t>Make travel arrangements.</w:t>
      </w:r>
    </w:p>
    <w:p w14:paraId="0219C2D1" w14:textId="4737B212" w:rsidR="00C62A78" w:rsidRDefault="00C62A78" w:rsidP="000B3BE5">
      <w:pPr>
        <w:pStyle w:val="ListParagraph"/>
        <w:numPr>
          <w:ilvl w:val="1"/>
          <w:numId w:val="25"/>
        </w:numPr>
      </w:pPr>
      <w:r>
        <w:t xml:space="preserve">Upon completion </w:t>
      </w:r>
      <w:r w:rsidR="005E7950">
        <w:t xml:space="preserve">and approval </w:t>
      </w:r>
      <w:r>
        <w:t>of travel authorization documents, travel arrangements can be made.</w:t>
      </w:r>
      <w:r w:rsidR="00E840B3">
        <w:t xml:space="preserve"> </w:t>
      </w:r>
    </w:p>
    <w:p w14:paraId="5A55475E" w14:textId="7F2C8AA4" w:rsidR="00BC58FB" w:rsidRDefault="000B3BE5" w:rsidP="00BC58FB">
      <w:pPr>
        <w:pStyle w:val="ListParagraph"/>
        <w:numPr>
          <w:ilvl w:val="1"/>
          <w:numId w:val="25"/>
        </w:numPr>
      </w:pPr>
      <w:r>
        <w:t>BIA will directly reserve and pay for airline flights.</w:t>
      </w:r>
      <w:r w:rsidR="000A41C7">
        <w:t xml:space="preserve"> An email will be sent out to notify traveler of airfare ticking information.</w:t>
      </w:r>
    </w:p>
    <w:p w14:paraId="231D3476" w14:textId="53A77677" w:rsidR="000B3BE5" w:rsidRDefault="000B3BE5" w:rsidP="000B3BE5">
      <w:pPr>
        <w:pStyle w:val="ListParagraph"/>
        <w:numPr>
          <w:ilvl w:val="1"/>
          <w:numId w:val="25"/>
        </w:numPr>
      </w:pPr>
      <w:r>
        <w:t xml:space="preserve">Travelers must </w:t>
      </w:r>
      <w:r w:rsidR="000A41C7">
        <w:t xml:space="preserve">arrange </w:t>
      </w:r>
      <w:r>
        <w:t>and</w:t>
      </w:r>
      <w:r w:rsidRPr="000F2671">
        <w:t xml:space="preserve"> pay</w:t>
      </w:r>
      <w:r>
        <w:t xml:space="preserve"> for all other travel </w:t>
      </w:r>
      <w:r w:rsidR="000A41C7">
        <w:t xml:space="preserve">requirements </w:t>
      </w:r>
      <w:r w:rsidR="00F22CDB">
        <w:t>(hotel, rental cars, ground transportation, etc.)</w:t>
      </w:r>
      <w:r>
        <w:t xml:space="preserve"> in compliance with</w:t>
      </w:r>
      <w:r w:rsidR="000A41C7" w:rsidRPr="000A41C7">
        <w:t xml:space="preserve"> </w:t>
      </w:r>
      <w:r w:rsidR="000A41C7">
        <w:t>DOI Policies on Invitational Travel (</w:t>
      </w:r>
      <w:r w:rsidR="000A41C7" w:rsidRPr="00792905">
        <w:t>Temporary Duty Travel Policy</w:t>
      </w:r>
      <w:r w:rsidR="000A41C7">
        <w:t>)</w:t>
      </w:r>
      <w:r>
        <w:t>.</w:t>
      </w:r>
    </w:p>
    <w:p w14:paraId="3DCB27FD" w14:textId="14A72CE2" w:rsidR="00BC58FB" w:rsidRDefault="00BC58FB" w:rsidP="000B3BE5">
      <w:pPr>
        <w:pStyle w:val="ListParagraph"/>
        <w:numPr>
          <w:ilvl w:val="1"/>
          <w:numId w:val="25"/>
        </w:numPr>
      </w:pPr>
      <w:r>
        <w:t xml:space="preserve">Hotel expenses must comply with GSA per diem lodging rates.  </w:t>
      </w:r>
    </w:p>
    <w:p w14:paraId="21D37319" w14:textId="77777777" w:rsidR="000C60CB" w:rsidRDefault="000C60CB" w:rsidP="000C60CB">
      <w:pPr>
        <w:pStyle w:val="ListParagraph"/>
        <w:ind w:left="1440"/>
      </w:pPr>
    </w:p>
    <w:p w14:paraId="1AD41B57" w14:textId="4D333EAB" w:rsidR="000B3BE5" w:rsidRDefault="000B3BE5" w:rsidP="000B3BE5">
      <w:pPr>
        <w:pStyle w:val="ListParagraph"/>
        <w:numPr>
          <w:ilvl w:val="0"/>
          <w:numId w:val="25"/>
        </w:numPr>
      </w:pPr>
      <w:r>
        <w:t xml:space="preserve">Travel and attend READI engagement </w:t>
      </w:r>
      <w:r w:rsidR="00C62A78">
        <w:t>session.</w:t>
      </w:r>
    </w:p>
    <w:p w14:paraId="47470CEC" w14:textId="3DA638CF" w:rsidR="00745559" w:rsidRDefault="00745559" w:rsidP="00745559">
      <w:pPr>
        <w:pStyle w:val="ListParagraph"/>
        <w:numPr>
          <w:ilvl w:val="1"/>
          <w:numId w:val="25"/>
        </w:numPr>
      </w:pPr>
      <w:r>
        <w:t>Keep all required receipts for travel expense documentation.</w:t>
      </w:r>
    </w:p>
    <w:p w14:paraId="61154D48" w14:textId="44A466BF" w:rsidR="00745559" w:rsidRDefault="00745559" w:rsidP="00745559">
      <w:pPr>
        <w:pStyle w:val="ListParagraph"/>
        <w:numPr>
          <w:ilvl w:val="1"/>
          <w:numId w:val="25"/>
        </w:numPr>
      </w:pPr>
      <w:r>
        <w:t>Re</w:t>
      </w:r>
      <w:r w:rsidR="005E7950">
        <w:t xml:space="preserve">ceipts are </w:t>
      </w:r>
      <w:r w:rsidR="005E7950" w:rsidRPr="005E7950">
        <w:rPr>
          <w:u w:val="single"/>
        </w:rPr>
        <w:t>required</w:t>
      </w:r>
      <w:r w:rsidR="005E7950">
        <w:t xml:space="preserve"> for the following expenses</w:t>
      </w:r>
      <w:r>
        <w:t>:</w:t>
      </w:r>
    </w:p>
    <w:p w14:paraId="0CC7750E" w14:textId="4568AD2B" w:rsidR="00745559" w:rsidRDefault="00745559" w:rsidP="00745559">
      <w:pPr>
        <w:pStyle w:val="ListParagraph"/>
        <w:numPr>
          <w:ilvl w:val="2"/>
          <w:numId w:val="25"/>
        </w:numPr>
      </w:pPr>
      <w:r>
        <w:t>Hotel</w:t>
      </w:r>
    </w:p>
    <w:p w14:paraId="26F242A3" w14:textId="3A3B6D41" w:rsidR="00745559" w:rsidRDefault="00745559" w:rsidP="00745559">
      <w:pPr>
        <w:pStyle w:val="ListParagraph"/>
        <w:numPr>
          <w:ilvl w:val="2"/>
          <w:numId w:val="25"/>
        </w:numPr>
      </w:pPr>
      <w:r>
        <w:t>Rental car</w:t>
      </w:r>
    </w:p>
    <w:p w14:paraId="15B1F76D" w14:textId="390C7374" w:rsidR="00745559" w:rsidRDefault="00745559" w:rsidP="00745559">
      <w:pPr>
        <w:pStyle w:val="ListParagraph"/>
        <w:numPr>
          <w:ilvl w:val="2"/>
          <w:numId w:val="25"/>
        </w:numPr>
      </w:pPr>
      <w:r>
        <w:t>Rental car fuel</w:t>
      </w:r>
    </w:p>
    <w:p w14:paraId="64759571" w14:textId="77777777" w:rsidR="001A4E9F" w:rsidRDefault="001A4E9F" w:rsidP="001A4E9F">
      <w:pPr>
        <w:pStyle w:val="ListParagraph"/>
        <w:numPr>
          <w:ilvl w:val="2"/>
          <w:numId w:val="25"/>
        </w:numPr>
      </w:pPr>
      <w:r>
        <w:t xml:space="preserve">Transportation: Taxis/Uber/Other type of public transportation, tolls </w:t>
      </w:r>
    </w:p>
    <w:p w14:paraId="57BF8546" w14:textId="7D12288E" w:rsidR="00745559" w:rsidRDefault="00745559" w:rsidP="00745559">
      <w:pPr>
        <w:pStyle w:val="ListParagraph"/>
        <w:numPr>
          <w:ilvl w:val="2"/>
          <w:numId w:val="25"/>
        </w:numPr>
      </w:pPr>
      <w:r>
        <w:t>Baggage fees</w:t>
      </w:r>
    </w:p>
    <w:p w14:paraId="1C648128" w14:textId="7D34E9AF" w:rsidR="00745559" w:rsidRDefault="00745559" w:rsidP="00745559">
      <w:pPr>
        <w:pStyle w:val="ListParagraph"/>
        <w:numPr>
          <w:ilvl w:val="2"/>
          <w:numId w:val="25"/>
        </w:numPr>
      </w:pPr>
      <w:r>
        <w:t>Parking fees</w:t>
      </w:r>
    </w:p>
    <w:p w14:paraId="7CE1131C" w14:textId="47F1D436" w:rsidR="00745559" w:rsidRDefault="00745559" w:rsidP="00745559">
      <w:pPr>
        <w:pStyle w:val="ListParagraph"/>
        <w:numPr>
          <w:ilvl w:val="1"/>
          <w:numId w:val="25"/>
        </w:numPr>
      </w:pPr>
      <w:r>
        <w:t xml:space="preserve">Meal receipts are NOT </w:t>
      </w:r>
      <w:r w:rsidR="00C32609">
        <w:t>required.</w:t>
      </w:r>
      <w:r w:rsidR="00C918E9">
        <w:t xml:space="preserve"> GSA per diem </w:t>
      </w:r>
      <w:r w:rsidR="000A41C7">
        <w:t xml:space="preserve">meal and incidental expense (M&amp;IE) </w:t>
      </w:r>
      <w:r w:rsidR="00C918E9">
        <w:t xml:space="preserve">rates are used for reimbursement. </w:t>
      </w:r>
    </w:p>
    <w:p w14:paraId="58EE34E1" w14:textId="77777777" w:rsidR="000C60CB" w:rsidRDefault="000C60CB" w:rsidP="000C60CB">
      <w:pPr>
        <w:pStyle w:val="ListParagraph"/>
        <w:ind w:left="1440"/>
      </w:pPr>
    </w:p>
    <w:p w14:paraId="342A8E42" w14:textId="4860836A" w:rsidR="000B3BE5" w:rsidRDefault="000A41C7" w:rsidP="000B3BE5">
      <w:pPr>
        <w:pStyle w:val="ListParagraph"/>
        <w:numPr>
          <w:ilvl w:val="0"/>
          <w:numId w:val="25"/>
        </w:numPr>
      </w:pPr>
      <w:r>
        <w:t>Submit travel voucher form (</w:t>
      </w:r>
      <w:r w:rsidR="00BC58FB">
        <w:t>i.e.,</w:t>
      </w:r>
      <w:r>
        <w:t xml:space="preserve"> expense report) f</w:t>
      </w:r>
      <w:r w:rsidR="005E7950">
        <w:t>or reimbursement</w:t>
      </w:r>
      <w:r>
        <w:t xml:space="preserve"> of travel expenses</w:t>
      </w:r>
      <w:r w:rsidR="005E7950">
        <w:t xml:space="preserve">, </w:t>
      </w:r>
    </w:p>
    <w:p w14:paraId="67E4B4B4" w14:textId="7450D46E" w:rsidR="00C62A78" w:rsidRDefault="00C62A78" w:rsidP="00C62A78">
      <w:pPr>
        <w:pStyle w:val="ListParagraph"/>
        <w:numPr>
          <w:ilvl w:val="1"/>
          <w:numId w:val="25"/>
        </w:numPr>
      </w:pPr>
      <w:r>
        <w:t xml:space="preserve">Upon completion of travel, </w:t>
      </w:r>
      <w:r w:rsidR="000A41C7">
        <w:t xml:space="preserve">BIA staff will coordinate with </w:t>
      </w:r>
      <w:r>
        <w:t>the traveler to submit required receipts</w:t>
      </w:r>
      <w:r w:rsidR="00BC58FB">
        <w:t xml:space="preserve"> and</w:t>
      </w:r>
      <w:r>
        <w:t xml:space="preserve"> travel voucher</w:t>
      </w:r>
      <w:r w:rsidR="000A41C7">
        <w:t xml:space="preserve"> form</w:t>
      </w:r>
      <w:r w:rsidR="00801844">
        <w:t xml:space="preserve"> (</w:t>
      </w:r>
      <w:r w:rsidR="00BC58FB">
        <w:t>i.e.,</w:t>
      </w:r>
      <w:r w:rsidR="000A41C7">
        <w:t xml:space="preserve"> </w:t>
      </w:r>
      <w:r w:rsidR="00801844">
        <w:t>expense report)</w:t>
      </w:r>
      <w:r w:rsidR="000A41C7">
        <w:t>.</w:t>
      </w:r>
    </w:p>
    <w:p w14:paraId="21DCCA4F" w14:textId="273CA49A" w:rsidR="00C62A78" w:rsidRDefault="00C62A78" w:rsidP="00C62A78">
      <w:pPr>
        <w:pStyle w:val="ListParagraph"/>
        <w:numPr>
          <w:ilvl w:val="1"/>
          <w:numId w:val="25"/>
        </w:numPr>
      </w:pPr>
      <w:r>
        <w:t xml:space="preserve">The traveler will need </w:t>
      </w:r>
      <w:r w:rsidR="00C918E9">
        <w:t>ensure that all</w:t>
      </w:r>
      <w:r>
        <w:t xml:space="preserve"> required documents for direct deposit reimbursement have been completed. </w:t>
      </w:r>
      <w:r w:rsidR="00745559">
        <w:t>(This should be completed during travel authorization steps</w:t>
      </w:r>
      <w:r w:rsidR="002E2D14">
        <w:t xml:space="preserve"> prior to travel</w:t>
      </w:r>
      <w:r w:rsidR="00745559">
        <w:t>)</w:t>
      </w:r>
      <w:r w:rsidR="00C918E9">
        <w:t>.</w:t>
      </w:r>
    </w:p>
    <w:p w14:paraId="7522EAD9" w14:textId="791B0B09" w:rsidR="00BC58FB" w:rsidRDefault="00C62A78" w:rsidP="00C62A78">
      <w:pPr>
        <w:pStyle w:val="ListParagraph"/>
        <w:numPr>
          <w:ilvl w:val="1"/>
          <w:numId w:val="25"/>
        </w:numPr>
      </w:pPr>
      <w:r>
        <w:t xml:space="preserve">Upon </w:t>
      </w:r>
      <w:r w:rsidR="00BC58FB">
        <w:t>delivery</w:t>
      </w:r>
      <w:r>
        <w:t xml:space="preserve"> of all required</w:t>
      </w:r>
      <w:r w:rsidR="00C32609">
        <w:t xml:space="preserve"> receipts</w:t>
      </w:r>
      <w:r w:rsidR="00BC58FB">
        <w:t xml:space="preserve">, the </w:t>
      </w:r>
      <w:r>
        <w:t xml:space="preserve">travel voucher </w:t>
      </w:r>
      <w:r w:rsidR="00BC58FB">
        <w:t xml:space="preserve">form will be reviewed for reimbursement approval.  </w:t>
      </w:r>
    </w:p>
    <w:p w14:paraId="668D201A" w14:textId="0DE3F475" w:rsidR="00C62A78" w:rsidRDefault="00BC58FB" w:rsidP="00C62A78">
      <w:pPr>
        <w:pStyle w:val="ListParagraph"/>
        <w:numPr>
          <w:ilvl w:val="1"/>
          <w:numId w:val="25"/>
        </w:numPr>
      </w:pPr>
      <w:r>
        <w:t>Upon approval of the travel voucher, t</w:t>
      </w:r>
      <w:r w:rsidR="00C62A78">
        <w:t>he traveler will be reimbursed for reimbursable expenses</w:t>
      </w:r>
      <w:r w:rsidR="002E2D14">
        <w:t xml:space="preserve"> through direct deposit</w:t>
      </w:r>
      <w:r w:rsidR="00C62A78">
        <w:t>.</w:t>
      </w:r>
    </w:p>
    <w:p w14:paraId="4F66FEC2" w14:textId="4F98746E" w:rsidR="00C32609" w:rsidRDefault="00C32609" w:rsidP="00C62A78">
      <w:pPr>
        <w:pStyle w:val="ListParagraph"/>
        <w:numPr>
          <w:ilvl w:val="1"/>
          <w:numId w:val="25"/>
        </w:numPr>
      </w:pPr>
      <w:r>
        <w:t>Direct deposit is the only allowable method for reimbursement.</w:t>
      </w:r>
      <w:r w:rsidR="00C918E9">
        <w:t xml:space="preserve"> </w:t>
      </w:r>
    </w:p>
    <w:p w14:paraId="3D014457" w14:textId="1FC954E9" w:rsidR="007A01EC" w:rsidRDefault="007A01EC" w:rsidP="007A01EC">
      <w:pPr>
        <w:pStyle w:val="Heading2"/>
      </w:pPr>
      <w:r>
        <w:t>Thank you for your interest in READI.</w:t>
      </w:r>
    </w:p>
    <w:p w14:paraId="08299997" w14:textId="3BA8B369" w:rsidR="00C62A78" w:rsidRDefault="007A01EC" w:rsidP="007A01EC">
      <w:r>
        <w:t>We sincerely appreciate everyone’s interest and commitment to participate in the READI engagement series.  Your input will help to ensure an effective outcome for improving access to resources for developing and sustaining Tribal renewable energy development visions.</w:t>
      </w:r>
    </w:p>
    <w:p w14:paraId="612972FC" w14:textId="57AB16FE" w:rsidR="000C60CB" w:rsidRDefault="007A01EC">
      <w:r>
        <w:t>If at any time you find the invitational travel process is not working or needs improvement, please let us know.  We will do our best to promptly resolve any challenges that arise.</w:t>
      </w:r>
      <w:r w:rsidR="000C60CB">
        <w:br w:type="page"/>
      </w:r>
    </w:p>
    <w:p w14:paraId="4B42F8E3" w14:textId="456F7D5F" w:rsidR="007A5460" w:rsidRPr="002A344B" w:rsidRDefault="002A344B" w:rsidP="00801844">
      <w:pPr>
        <w:pStyle w:val="Heading2"/>
      </w:pPr>
      <w:r>
        <w:t xml:space="preserve">FAQ: </w:t>
      </w:r>
      <w:r w:rsidR="007A5460" w:rsidRPr="002A344B">
        <w:t>Quick Reference Guide for Invitational Travelers</w:t>
      </w:r>
    </w:p>
    <w:p w14:paraId="517EC7CD" w14:textId="77777777" w:rsidR="00801844" w:rsidRDefault="00801844" w:rsidP="00745559">
      <w:pPr>
        <w:rPr>
          <w:b/>
          <w:bCs/>
        </w:rPr>
      </w:pPr>
    </w:p>
    <w:p w14:paraId="09175F2B" w14:textId="15CCEA37" w:rsidR="001C0C77" w:rsidRDefault="001C0C77" w:rsidP="00745559">
      <w:r w:rsidRPr="001C0C77">
        <w:rPr>
          <w:b/>
          <w:bCs/>
        </w:rPr>
        <w:t xml:space="preserve">How many representatives are allowed to attend the READI Initiative? </w:t>
      </w:r>
      <w:r>
        <w:t xml:space="preserve"> </w:t>
      </w:r>
      <w:r w:rsidR="00801844">
        <w:t xml:space="preserve">One </w:t>
      </w:r>
      <w:r>
        <w:t xml:space="preserve">(1) travel allocation </w:t>
      </w:r>
      <w:r w:rsidR="00801844">
        <w:t xml:space="preserve">is available </w:t>
      </w:r>
      <w:r>
        <w:t xml:space="preserve">for </w:t>
      </w:r>
      <w:r w:rsidR="00801844">
        <w:t xml:space="preserve">each </w:t>
      </w:r>
      <w:r>
        <w:t xml:space="preserve">respective tribe. Any additional travelers will be waitlisted for travel funding, pending availability of funds. </w:t>
      </w:r>
      <w:r w:rsidR="00801844">
        <w:t>Each tribe is welcome to send additional representatives to any in-person event at their own expense.</w:t>
      </w:r>
    </w:p>
    <w:p w14:paraId="694614FE" w14:textId="6E19C7B1" w:rsidR="002A344B" w:rsidRDefault="002A344B" w:rsidP="00745559">
      <w:pPr>
        <w:rPr>
          <w:b/>
          <w:bCs/>
        </w:rPr>
      </w:pPr>
      <w:r w:rsidRPr="002A344B">
        <w:rPr>
          <w:b/>
          <w:bCs/>
        </w:rPr>
        <w:t xml:space="preserve">What is the deadline to </w:t>
      </w:r>
      <w:r>
        <w:rPr>
          <w:b/>
          <w:bCs/>
        </w:rPr>
        <w:t>submit for travel</w:t>
      </w:r>
      <w:r w:rsidRPr="002A344B">
        <w:rPr>
          <w:b/>
          <w:bCs/>
        </w:rPr>
        <w:t xml:space="preserve">? </w:t>
      </w:r>
    </w:p>
    <w:p w14:paraId="4241104B" w14:textId="5C738B12" w:rsidR="00BF3A3E" w:rsidRDefault="00BF3A3E" w:rsidP="00745559">
      <w:r>
        <w:t xml:space="preserve">Travel requests should be submitted 2-3 weeks prior to travel.  </w:t>
      </w:r>
      <w:r w:rsidR="007A01EC">
        <w:t>We cannot guarantee approval of requests received less than 2 weeks prior to travel.</w:t>
      </w:r>
    </w:p>
    <w:p w14:paraId="6E6C4C2B" w14:textId="5E92D6A3" w:rsidR="00BF3A3E" w:rsidRPr="002A344B" w:rsidRDefault="00BF3A3E" w:rsidP="00745559">
      <w:pPr>
        <w:rPr>
          <w:b/>
          <w:bCs/>
        </w:rPr>
      </w:pPr>
      <w:r>
        <w:t xml:space="preserve">To </w:t>
      </w:r>
      <w:r w:rsidRPr="00BF3A3E">
        <w:rPr>
          <w:i/>
          <w:iCs/>
        </w:rPr>
        <w:t>reserve</w:t>
      </w:r>
      <w:r>
        <w:t xml:space="preserve"> travel funding allocations, travel request </w:t>
      </w:r>
      <w:r w:rsidRPr="001322B1">
        <w:rPr>
          <w:i/>
          <w:iCs/>
        </w:rPr>
        <w:t>and</w:t>
      </w:r>
      <w:r>
        <w:t xml:space="preserve"> authorization documents must be received by the dates shown in the table below.  </w:t>
      </w:r>
    </w:p>
    <w:tbl>
      <w:tblPr>
        <w:tblStyle w:val="TableGrid"/>
        <w:tblW w:w="0" w:type="auto"/>
        <w:tblLook w:val="04A0" w:firstRow="1" w:lastRow="0" w:firstColumn="1" w:lastColumn="0" w:noHBand="0" w:noVBand="1"/>
      </w:tblPr>
      <w:tblGrid>
        <w:gridCol w:w="4675"/>
        <w:gridCol w:w="4675"/>
      </w:tblGrid>
      <w:tr w:rsidR="002A344B" w:rsidRPr="001322B1" w14:paraId="7412B07F" w14:textId="77777777" w:rsidTr="00527EC7">
        <w:tc>
          <w:tcPr>
            <w:tcW w:w="4675" w:type="dxa"/>
          </w:tcPr>
          <w:p w14:paraId="24B2A7C4" w14:textId="77777777" w:rsidR="002A344B" w:rsidRPr="001322B1" w:rsidRDefault="002A344B" w:rsidP="00527EC7">
            <w:pPr>
              <w:rPr>
                <w:b/>
                <w:bCs/>
              </w:rPr>
            </w:pPr>
            <w:r w:rsidRPr="001322B1">
              <w:rPr>
                <w:b/>
                <w:bCs/>
              </w:rPr>
              <w:t>READI In-Person/Hybrid Session</w:t>
            </w:r>
          </w:p>
          <w:p w14:paraId="74DAD248" w14:textId="77777777" w:rsidR="002A344B" w:rsidRPr="001322B1" w:rsidRDefault="002A344B" w:rsidP="00527EC7">
            <w:pPr>
              <w:rPr>
                <w:b/>
                <w:bCs/>
              </w:rPr>
            </w:pPr>
          </w:p>
        </w:tc>
        <w:tc>
          <w:tcPr>
            <w:tcW w:w="4675" w:type="dxa"/>
          </w:tcPr>
          <w:p w14:paraId="09C20A52" w14:textId="77777777" w:rsidR="002A344B" w:rsidRPr="001322B1" w:rsidRDefault="002A344B" w:rsidP="00527EC7">
            <w:pPr>
              <w:rPr>
                <w:b/>
                <w:bCs/>
              </w:rPr>
            </w:pPr>
            <w:r w:rsidRPr="001322B1">
              <w:rPr>
                <w:b/>
                <w:bCs/>
              </w:rPr>
              <w:t>Travel Funding Reservation Deadline</w:t>
            </w:r>
          </w:p>
        </w:tc>
      </w:tr>
      <w:tr w:rsidR="00413C6B" w:rsidRPr="001322B1" w14:paraId="0FAD332F" w14:textId="77777777" w:rsidTr="00527EC7">
        <w:tc>
          <w:tcPr>
            <w:tcW w:w="4675" w:type="dxa"/>
          </w:tcPr>
          <w:p w14:paraId="3F9AD22C" w14:textId="77777777" w:rsidR="00413C6B" w:rsidRPr="001322B1" w:rsidRDefault="00413C6B" w:rsidP="00413C6B">
            <w:pPr>
              <w:rPr>
                <w:rFonts w:cs="Times New Roman"/>
                <w:color w:val="000000"/>
                <w:shd w:val="clear" w:color="auto" w:fill="FFFFFF"/>
              </w:rPr>
            </w:pPr>
            <w:r w:rsidRPr="001322B1">
              <w:rPr>
                <w:rFonts w:eastAsia="Times New Roman" w:cs="Times New Roman"/>
              </w:rPr>
              <w:t xml:space="preserve">Monday, August 21, </w:t>
            </w:r>
          </w:p>
          <w:p w14:paraId="317DB54E" w14:textId="77777777" w:rsidR="00413C6B" w:rsidRDefault="00413C6B" w:rsidP="00413C6B">
            <w:pPr>
              <w:rPr>
                <w:rFonts w:cs="Times New Roman"/>
                <w:color w:val="000000"/>
                <w:shd w:val="clear" w:color="auto" w:fill="FFFFFF"/>
              </w:rPr>
            </w:pPr>
            <w:r w:rsidRPr="001322B1">
              <w:rPr>
                <w:rFonts w:cs="Times New Roman"/>
                <w:color w:val="000000"/>
                <w:shd w:val="clear" w:color="auto" w:fill="FFFFFF"/>
              </w:rPr>
              <w:t>Tulsa, Oklahoma</w:t>
            </w:r>
          </w:p>
          <w:p w14:paraId="12938691" w14:textId="77777777" w:rsidR="00413C6B" w:rsidRPr="001322B1" w:rsidRDefault="00413C6B" w:rsidP="00413C6B"/>
        </w:tc>
        <w:tc>
          <w:tcPr>
            <w:tcW w:w="4675" w:type="dxa"/>
          </w:tcPr>
          <w:p w14:paraId="409E303C" w14:textId="4CB6D00E" w:rsidR="00413C6B" w:rsidRPr="001322B1" w:rsidRDefault="00413C6B" w:rsidP="00413C6B">
            <w:r>
              <w:t>August 4</w:t>
            </w:r>
            <w:r w:rsidRPr="001322B1">
              <w:t>, 2023</w:t>
            </w:r>
          </w:p>
        </w:tc>
      </w:tr>
      <w:tr w:rsidR="00413C6B" w:rsidRPr="001322B1" w14:paraId="039219C0" w14:textId="77777777" w:rsidTr="00527EC7">
        <w:tc>
          <w:tcPr>
            <w:tcW w:w="4675" w:type="dxa"/>
          </w:tcPr>
          <w:p w14:paraId="1C587D15" w14:textId="77777777" w:rsidR="00413C6B" w:rsidRDefault="00413C6B" w:rsidP="00413C6B">
            <w:pPr>
              <w:rPr>
                <w:rFonts w:eastAsia="Times New Roman" w:cs="Times New Roman"/>
              </w:rPr>
            </w:pPr>
            <w:r>
              <w:rPr>
                <w:rFonts w:eastAsia="Times New Roman" w:cs="Times New Roman"/>
              </w:rPr>
              <w:t xml:space="preserve">Thursday, August 24, </w:t>
            </w:r>
          </w:p>
          <w:p w14:paraId="09C359DC" w14:textId="77777777" w:rsidR="00413C6B" w:rsidRDefault="00413C6B" w:rsidP="00413C6B">
            <w:pPr>
              <w:rPr>
                <w:rFonts w:eastAsia="Times New Roman" w:cs="Times New Roman"/>
              </w:rPr>
            </w:pPr>
            <w:r>
              <w:rPr>
                <w:rFonts w:eastAsia="Times New Roman" w:cs="Times New Roman"/>
              </w:rPr>
              <w:t>Temecula, California</w:t>
            </w:r>
          </w:p>
          <w:p w14:paraId="2F7E726F" w14:textId="77777777" w:rsidR="00413C6B" w:rsidRPr="001322B1" w:rsidRDefault="00413C6B" w:rsidP="00413C6B"/>
        </w:tc>
        <w:tc>
          <w:tcPr>
            <w:tcW w:w="4675" w:type="dxa"/>
          </w:tcPr>
          <w:p w14:paraId="20F8CB0B" w14:textId="0E47826B" w:rsidR="00413C6B" w:rsidRPr="001322B1" w:rsidRDefault="00413C6B" w:rsidP="00413C6B">
            <w:r>
              <w:t>August 9, 2023</w:t>
            </w:r>
          </w:p>
        </w:tc>
      </w:tr>
      <w:tr w:rsidR="00413C6B" w:rsidRPr="001322B1" w14:paraId="1FA0CA4E" w14:textId="77777777" w:rsidTr="00527EC7">
        <w:tc>
          <w:tcPr>
            <w:tcW w:w="4675" w:type="dxa"/>
          </w:tcPr>
          <w:p w14:paraId="6862EE67" w14:textId="77777777" w:rsidR="00413C6B" w:rsidRPr="001322B1" w:rsidRDefault="00413C6B" w:rsidP="00413C6B">
            <w:pPr>
              <w:rPr>
                <w:rFonts w:cs="Times New Roman"/>
                <w:color w:val="000000"/>
                <w:shd w:val="clear" w:color="auto" w:fill="FFFFFF"/>
              </w:rPr>
            </w:pPr>
            <w:r w:rsidRPr="001322B1">
              <w:rPr>
                <w:rFonts w:eastAsia="Times New Roman" w:cs="Times New Roman"/>
              </w:rPr>
              <w:t xml:space="preserve">Monday, August 28, </w:t>
            </w:r>
          </w:p>
          <w:p w14:paraId="3660D3B7" w14:textId="77777777" w:rsidR="00413C6B" w:rsidRPr="001322B1" w:rsidRDefault="00413C6B" w:rsidP="00413C6B">
            <w:pPr>
              <w:rPr>
                <w:rFonts w:cs="Times New Roman"/>
                <w:color w:val="000000"/>
                <w:shd w:val="clear" w:color="auto" w:fill="FFFFFF"/>
              </w:rPr>
            </w:pPr>
            <w:r w:rsidRPr="001322B1">
              <w:rPr>
                <w:rFonts w:cs="Times New Roman"/>
                <w:color w:val="000000"/>
                <w:shd w:val="clear" w:color="auto" w:fill="FFFFFF"/>
              </w:rPr>
              <w:t>Pendleton, Oregon</w:t>
            </w:r>
          </w:p>
          <w:p w14:paraId="1AF2916A" w14:textId="77777777" w:rsidR="00413C6B" w:rsidRPr="001322B1" w:rsidRDefault="00413C6B" w:rsidP="00413C6B">
            <w:pPr>
              <w:rPr>
                <w:rFonts w:cs="Times New Roman"/>
                <w:color w:val="000000"/>
                <w:shd w:val="clear" w:color="auto" w:fill="FFFFFF"/>
              </w:rPr>
            </w:pPr>
          </w:p>
        </w:tc>
        <w:tc>
          <w:tcPr>
            <w:tcW w:w="4675" w:type="dxa"/>
          </w:tcPr>
          <w:p w14:paraId="66C145D4" w14:textId="0A535DD9" w:rsidR="00413C6B" w:rsidRPr="001322B1" w:rsidRDefault="00413C6B" w:rsidP="00413C6B">
            <w:r w:rsidRPr="001322B1">
              <w:t xml:space="preserve">August </w:t>
            </w:r>
            <w:r>
              <w:t>11</w:t>
            </w:r>
            <w:r w:rsidRPr="001322B1">
              <w:t>, 2023</w:t>
            </w:r>
          </w:p>
        </w:tc>
      </w:tr>
      <w:tr w:rsidR="00413C6B" w:rsidRPr="001322B1" w14:paraId="65B3CB90" w14:textId="77777777" w:rsidTr="00527EC7">
        <w:tc>
          <w:tcPr>
            <w:tcW w:w="4675" w:type="dxa"/>
          </w:tcPr>
          <w:p w14:paraId="4D163FDB" w14:textId="77777777" w:rsidR="00413C6B" w:rsidRPr="001322B1" w:rsidRDefault="00413C6B" w:rsidP="00413C6B">
            <w:pPr>
              <w:rPr>
                <w:rFonts w:eastAsia="Times New Roman" w:cs="Times New Roman"/>
              </w:rPr>
            </w:pPr>
            <w:r w:rsidRPr="001322B1">
              <w:rPr>
                <w:rFonts w:eastAsia="Times New Roman" w:cs="Times New Roman"/>
              </w:rPr>
              <w:t xml:space="preserve">Monday, September 11, </w:t>
            </w:r>
          </w:p>
          <w:p w14:paraId="699CA3D3" w14:textId="77777777" w:rsidR="00413C6B" w:rsidRPr="001322B1" w:rsidRDefault="00413C6B" w:rsidP="00413C6B">
            <w:pPr>
              <w:rPr>
                <w:rFonts w:cs="Times New Roman"/>
                <w:color w:val="000000"/>
                <w:shd w:val="clear" w:color="auto" w:fill="FFFFFF"/>
              </w:rPr>
            </w:pPr>
            <w:r w:rsidRPr="001322B1">
              <w:rPr>
                <w:rFonts w:cs="Times New Roman"/>
                <w:color w:val="000000"/>
                <w:shd w:val="clear" w:color="auto" w:fill="FFFFFF"/>
              </w:rPr>
              <w:t>Albuquerque, New Mexico</w:t>
            </w:r>
          </w:p>
          <w:p w14:paraId="378289AD" w14:textId="77777777" w:rsidR="00413C6B" w:rsidRPr="001322B1" w:rsidRDefault="00413C6B" w:rsidP="00413C6B">
            <w:pPr>
              <w:rPr>
                <w:rFonts w:cs="Times New Roman"/>
                <w:color w:val="000000"/>
                <w:shd w:val="clear" w:color="auto" w:fill="FFFFFF"/>
              </w:rPr>
            </w:pPr>
          </w:p>
        </w:tc>
        <w:tc>
          <w:tcPr>
            <w:tcW w:w="4675" w:type="dxa"/>
          </w:tcPr>
          <w:p w14:paraId="25E88E9C" w14:textId="45A5F5B0" w:rsidR="00413C6B" w:rsidRPr="001322B1" w:rsidRDefault="00413C6B" w:rsidP="00413C6B">
            <w:r w:rsidRPr="001322B1">
              <w:t>August 21, 2023</w:t>
            </w:r>
          </w:p>
        </w:tc>
      </w:tr>
      <w:tr w:rsidR="00413C6B" w:rsidRPr="001322B1" w14:paraId="2D7AE1C3" w14:textId="77777777" w:rsidTr="00527EC7">
        <w:tc>
          <w:tcPr>
            <w:tcW w:w="4675" w:type="dxa"/>
          </w:tcPr>
          <w:p w14:paraId="0ACF4D96" w14:textId="77777777" w:rsidR="00413C6B" w:rsidRDefault="00413C6B" w:rsidP="00413C6B">
            <w:pPr>
              <w:rPr>
                <w:rFonts w:eastAsia="Times New Roman" w:cs="Times New Roman"/>
              </w:rPr>
            </w:pPr>
            <w:r>
              <w:rPr>
                <w:rFonts w:eastAsia="Times New Roman" w:cs="Times New Roman"/>
              </w:rPr>
              <w:t xml:space="preserve">September 2023, </w:t>
            </w:r>
          </w:p>
          <w:p w14:paraId="267BDD93" w14:textId="4DE03581" w:rsidR="00413C6B" w:rsidRPr="001322B1" w:rsidRDefault="00413C6B" w:rsidP="00413C6B">
            <w:pPr>
              <w:rPr>
                <w:rFonts w:eastAsia="Times New Roman" w:cs="Times New Roman"/>
              </w:rPr>
            </w:pPr>
            <w:r>
              <w:rPr>
                <w:rFonts w:eastAsia="Times New Roman" w:cs="Times New Roman"/>
              </w:rPr>
              <w:t>TBD</w:t>
            </w:r>
          </w:p>
        </w:tc>
        <w:tc>
          <w:tcPr>
            <w:tcW w:w="4675" w:type="dxa"/>
          </w:tcPr>
          <w:p w14:paraId="78F015A2" w14:textId="2D7170AE" w:rsidR="00413C6B" w:rsidRPr="001322B1" w:rsidRDefault="00413C6B" w:rsidP="00413C6B">
            <w:r>
              <w:t>August 24, 2023</w:t>
            </w:r>
          </w:p>
        </w:tc>
      </w:tr>
    </w:tbl>
    <w:p w14:paraId="367DABE0" w14:textId="77777777" w:rsidR="002A344B" w:rsidRPr="001C0C77" w:rsidRDefault="002A344B" w:rsidP="00745559"/>
    <w:p w14:paraId="51193316" w14:textId="77777777" w:rsidR="000C60CB" w:rsidRDefault="002A344B" w:rsidP="002A344B">
      <w:pPr>
        <w:rPr>
          <w:b/>
          <w:bCs/>
        </w:rPr>
      </w:pPr>
      <w:r w:rsidRPr="002A344B">
        <w:rPr>
          <w:b/>
          <w:bCs/>
        </w:rPr>
        <w:t>How do I re</w:t>
      </w:r>
      <w:r w:rsidR="000C60CB">
        <w:rPr>
          <w:b/>
          <w:bCs/>
        </w:rPr>
        <w:t>quest travel</w:t>
      </w:r>
      <w:r w:rsidRPr="002A344B">
        <w:rPr>
          <w:b/>
          <w:bCs/>
        </w:rPr>
        <w:t xml:space="preserve"> for the READI Initiative? </w:t>
      </w:r>
    </w:p>
    <w:p w14:paraId="112BDB00" w14:textId="04EE9D67" w:rsidR="002A344B" w:rsidRDefault="002A344B" w:rsidP="002A344B">
      <w:r>
        <w:t>Send an invitational travel request to</w:t>
      </w:r>
      <w:r w:rsidRPr="0095296E">
        <w:t xml:space="preserve"> </w:t>
      </w:r>
      <w:hyperlink r:id="rId16" w:history="1">
        <w:r w:rsidRPr="00595852">
          <w:rPr>
            <w:rStyle w:val="Hyperlink"/>
          </w:rPr>
          <w:t>READI@bia.gov</w:t>
        </w:r>
      </w:hyperlink>
      <w:r>
        <w:t xml:space="preserve"> </w:t>
      </w:r>
    </w:p>
    <w:p w14:paraId="5A7D4865" w14:textId="77777777" w:rsidR="002A344B" w:rsidRDefault="002A344B" w:rsidP="002A344B">
      <w:pPr>
        <w:pStyle w:val="ListParagraph"/>
        <w:numPr>
          <w:ilvl w:val="0"/>
          <w:numId w:val="37"/>
        </w:numPr>
      </w:pPr>
      <w:r>
        <w:t>Use subject line: READI Invitational Travel</w:t>
      </w:r>
    </w:p>
    <w:p w14:paraId="134F29C7" w14:textId="77777777" w:rsidR="002A344B" w:rsidRDefault="002A344B" w:rsidP="002A344B">
      <w:pPr>
        <w:pStyle w:val="ListParagraph"/>
        <w:numPr>
          <w:ilvl w:val="0"/>
          <w:numId w:val="37"/>
        </w:numPr>
      </w:pPr>
      <w:r>
        <w:t>Provide the name, title, and contact information for the traveler.</w:t>
      </w:r>
    </w:p>
    <w:p w14:paraId="467D233C" w14:textId="09BFA4A7" w:rsidR="00AC2AFF" w:rsidRDefault="00BF3A3E" w:rsidP="00AC2AFF">
      <w:pPr>
        <w:pStyle w:val="ListParagraph"/>
        <w:numPr>
          <w:ilvl w:val="0"/>
          <w:numId w:val="37"/>
        </w:numPr>
      </w:pPr>
      <w:r>
        <w:t>Demonstrate</w:t>
      </w:r>
      <w:r w:rsidR="002A344B">
        <w:t xml:space="preserve"> that the requesting traveler is authorized to use the one (1) travel allocation for the respective tribe.</w:t>
      </w:r>
    </w:p>
    <w:p w14:paraId="7BF7781B" w14:textId="6E43C0BD" w:rsidR="00AC2AFF" w:rsidRPr="002A344B" w:rsidRDefault="00AC2AFF" w:rsidP="00AC2AFF">
      <w:pPr>
        <w:pStyle w:val="ListParagraph"/>
        <w:numPr>
          <w:ilvl w:val="0"/>
          <w:numId w:val="37"/>
        </w:numPr>
      </w:pPr>
      <w:r>
        <w:t>Preferred communication method for travel coordination (email, cell phone, work phone, etc.)</w:t>
      </w:r>
    </w:p>
    <w:p w14:paraId="758E17CC" w14:textId="6A7341A0" w:rsidR="002A344B" w:rsidRDefault="002A344B" w:rsidP="00745559">
      <w:pPr>
        <w:rPr>
          <w:b/>
          <w:bCs/>
        </w:rPr>
      </w:pPr>
      <w:r>
        <w:rPr>
          <w:b/>
          <w:bCs/>
        </w:rPr>
        <w:t>What documents are required</w:t>
      </w:r>
      <w:r w:rsidR="00AC2AFF">
        <w:rPr>
          <w:b/>
          <w:bCs/>
        </w:rPr>
        <w:t xml:space="preserve"> to get travel approved</w:t>
      </w:r>
      <w:r>
        <w:rPr>
          <w:b/>
          <w:bCs/>
        </w:rPr>
        <w:t xml:space="preserve">? </w:t>
      </w:r>
    </w:p>
    <w:p w14:paraId="483756C0" w14:textId="77777777" w:rsidR="002A344B" w:rsidRDefault="002A344B" w:rsidP="000C60CB">
      <w:pPr>
        <w:pStyle w:val="ListParagraph"/>
        <w:ind w:left="0"/>
      </w:pPr>
      <w:r>
        <w:t>Complete travel authorization documents</w:t>
      </w:r>
    </w:p>
    <w:p w14:paraId="0E07D979" w14:textId="1D1FF567" w:rsidR="002A344B" w:rsidRDefault="002A344B" w:rsidP="000C60CB">
      <w:pPr>
        <w:pStyle w:val="ListParagraph"/>
        <w:numPr>
          <w:ilvl w:val="1"/>
          <w:numId w:val="35"/>
        </w:numPr>
        <w:ind w:left="720"/>
      </w:pPr>
      <w:r>
        <w:t>BIA staff will coordinate with traveler(s) for completion of</w:t>
      </w:r>
      <w:r w:rsidR="00C918E9">
        <w:t xml:space="preserve"> the</w:t>
      </w:r>
      <w:r>
        <w:t xml:space="preserve"> travel authorization form and other required documents for direct deposit reimbursement.</w:t>
      </w:r>
    </w:p>
    <w:p w14:paraId="26208266" w14:textId="193512AF" w:rsidR="002A344B" w:rsidRPr="002A344B" w:rsidRDefault="002A344B" w:rsidP="000C60CB">
      <w:pPr>
        <w:pStyle w:val="ListParagraph"/>
        <w:numPr>
          <w:ilvl w:val="1"/>
          <w:numId w:val="35"/>
        </w:numPr>
        <w:ind w:left="720"/>
      </w:pPr>
      <w:r>
        <w:t>Direct deposit is the only allowable method for reimbursement.</w:t>
      </w:r>
    </w:p>
    <w:p w14:paraId="30B2FC3B" w14:textId="6FD0DAB0" w:rsidR="002A344B" w:rsidRPr="000C60CB" w:rsidRDefault="002A344B" w:rsidP="002A344B">
      <w:pPr>
        <w:rPr>
          <w:b/>
          <w:bCs/>
        </w:rPr>
      </w:pPr>
      <w:r w:rsidRPr="002A344B">
        <w:rPr>
          <w:b/>
          <w:bCs/>
        </w:rPr>
        <w:t>When can I book my travel?</w:t>
      </w:r>
      <w:r w:rsidR="000C60CB">
        <w:rPr>
          <w:b/>
          <w:bCs/>
        </w:rPr>
        <w:t xml:space="preserve">  </w:t>
      </w:r>
      <w:r>
        <w:t>Upon completion and approval of travel authorization documents, travel arrangements can be made.</w:t>
      </w:r>
      <w:r w:rsidR="00AC2AFF">
        <w:t xml:space="preserve"> </w:t>
      </w:r>
    </w:p>
    <w:p w14:paraId="4AC8C24E" w14:textId="77777777" w:rsidR="00A86A00" w:rsidRDefault="001C0C77" w:rsidP="00A86A00">
      <w:r w:rsidRPr="00A86A00">
        <w:rPr>
          <w:b/>
          <w:bCs/>
        </w:rPr>
        <w:t>Who will book flights?</w:t>
      </w:r>
      <w:r>
        <w:t xml:space="preserve"> BIA will book all flights. </w:t>
      </w:r>
      <w:r w:rsidR="00A86A00">
        <w:t xml:space="preserve">Provide information on desired flights, if known. </w:t>
      </w:r>
    </w:p>
    <w:p w14:paraId="5776F5B3" w14:textId="463C2236" w:rsidR="001C0C77" w:rsidRPr="001C0C77" w:rsidRDefault="001C0C77" w:rsidP="00745559">
      <w:pPr>
        <w:rPr>
          <w:b/>
          <w:bCs/>
        </w:rPr>
      </w:pPr>
      <w:r w:rsidRPr="001C0C77">
        <w:rPr>
          <w:b/>
          <w:bCs/>
        </w:rPr>
        <w:t xml:space="preserve">What expenses will I be reimbursed for? </w:t>
      </w:r>
    </w:p>
    <w:p w14:paraId="5370A25C" w14:textId="78CA61D7" w:rsidR="001C0C77" w:rsidRDefault="001C0C77" w:rsidP="001C0C77">
      <w:pPr>
        <w:pStyle w:val="ListParagraph"/>
        <w:numPr>
          <w:ilvl w:val="0"/>
          <w:numId w:val="32"/>
        </w:numPr>
      </w:pPr>
      <w:r>
        <w:t>Hotel</w:t>
      </w:r>
    </w:p>
    <w:p w14:paraId="231174B9" w14:textId="77777777" w:rsidR="001C0C77" w:rsidRDefault="001C0C77" w:rsidP="001C0C77">
      <w:pPr>
        <w:pStyle w:val="ListParagraph"/>
        <w:numPr>
          <w:ilvl w:val="0"/>
          <w:numId w:val="32"/>
        </w:numPr>
      </w:pPr>
      <w:r>
        <w:t>Rental car</w:t>
      </w:r>
    </w:p>
    <w:p w14:paraId="6FB793C1" w14:textId="77777777" w:rsidR="001C0C77" w:rsidRDefault="001C0C77" w:rsidP="001C0C77">
      <w:pPr>
        <w:pStyle w:val="ListParagraph"/>
        <w:numPr>
          <w:ilvl w:val="0"/>
          <w:numId w:val="32"/>
        </w:numPr>
      </w:pPr>
      <w:r>
        <w:t>Rental car fuel</w:t>
      </w:r>
    </w:p>
    <w:p w14:paraId="70AC35F1" w14:textId="1F9FD1AA" w:rsidR="001C0C77" w:rsidRDefault="001A4E9F" w:rsidP="001C0C77">
      <w:pPr>
        <w:pStyle w:val="ListParagraph"/>
        <w:numPr>
          <w:ilvl w:val="0"/>
          <w:numId w:val="32"/>
        </w:numPr>
      </w:pPr>
      <w:r>
        <w:t>Transportation: Taxis</w:t>
      </w:r>
      <w:r w:rsidR="001C0C77">
        <w:t>/Uber/Other type of public transportation, tolls</w:t>
      </w:r>
      <w:r>
        <w:t xml:space="preserve"> </w:t>
      </w:r>
    </w:p>
    <w:p w14:paraId="199E4EDF" w14:textId="77777777" w:rsidR="001C0C77" w:rsidRDefault="001C0C77" w:rsidP="001C0C77">
      <w:pPr>
        <w:pStyle w:val="ListParagraph"/>
        <w:numPr>
          <w:ilvl w:val="0"/>
          <w:numId w:val="32"/>
        </w:numPr>
      </w:pPr>
      <w:r>
        <w:t>Baggage fees</w:t>
      </w:r>
    </w:p>
    <w:p w14:paraId="69447F46" w14:textId="77777777" w:rsidR="001C0C77" w:rsidRDefault="001C0C77" w:rsidP="001C0C77">
      <w:pPr>
        <w:pStyle w:val="ListParagraph"/>
        <w:numPr>
          <w:ilvl w:val="0"/>
          <w:numId w:val="32"/>
        </w:numPr>
      </w:pPr>
      <w:r>
        <w:t>Parking fees</w:t>
      </w:r>
    </w:p>
    <w:p w14:paraId="47AD039E" w14:textId="6146CAB0" w:rsidR="001C0C77" w:rsidRDefault="001C0C77" w:rsidP="00745559">
      <w:r w:rsidRPr="001C0C77">
        <w:rPr>
          <w:b/>
          <w:bCs/>
        </w:rPr>
        <w:t>Will I be paid for mileage if I decide to drive?</w:t>
      </w:r>
      <w:r>
        <w:t xml:space="preserve"> Yes, you will be paid $0.655/mile</w:t>
      </w:r>
      <w:r w:rsidR="00BF3A3E">
        <w:t xml:space="preserve"> for privately owned vehicles</w:t>
      </w:r>
      <w:r>
        <w:t xml:space="preserve">. However, </w:t>
      </w:r>
      <w:r w:rsidR="00C918E9">
        <w:t>a</w:t>
      </w:r>
      <w:r>
        <w:t>dditional justification may be required to demonstrate that ground transportation is the better option over flying.</w:t>
      </w:r>
    </w:p>
    <w:p w14:paraId="6C35FDA0" w14:textId="45D425D8" w:rsidR="001C0C77" w:rsidRDefault="001C0C77" w:rsidP="001C0C77">
      <w:pPr>
        <w:pStyle w:val="ListParagraph"/>
        <w:ind w:left="0"/>
      </w:pPr>
      <w:r w:rsidRPr="001C0C77">
        <w:rPr>
          <w:b/>
          <w:bCs/>
        </w:rPr>
        <w:t>Who will book my hotel and rental car?</w:t>
      </w:r>
      <w:r>
        <w:t xml:space="preserve"> The traveler is responsible for making their travel arrangements outside of airfare</w:t>
      </w:r>
      <w:r w:rsidR="00BF3A3E">
        <w:t xml:space="preserve"> </w:t>
      </w:r>
      <w:r>
        <w:t xml:space="preserve">in compliance with </w:t>
      </w:r>
      <w:r w:rsidR="00BF3A3E">
        <w:t>DOI Policies on Invitational Travel (</w:t>
      </w:r>
      <w:r w:rsidR="00BF3A3E" w:rsidRPr="00792905">
        <w:t>Temporary Duty Travel Policy</w:t>
      </w:r>
      <w:r w:rsidR="00BF3A3E">
        <w:t>).  Traveler responsibilities include hotel, rental cars, ground transportation, etc.</w:t>
      </w:r>
    </w:p>
    <w:p w14:paraId="75AE1394" w14:textId="32321173" w:rsidR="00BF3A3E" w:rsidRPr="00BF3A3E" w:rsidRDefault="001C0C77" w:rsidP="00BF3A3E">
      <w:r w:rsidRPr="00953A94">
        <w:rPr>
          <w:b/>
          <w:bCs/>
        </w:rPr>
        <w:t xml:space="preserve">Do I need to keep track of my meal receipts? </w:t>
      </w:r>
      <w:r w:rsidR="001A4E9F" w:rsidRPr="001A4E9F">
        <w:t xml:space="preserve">No, the traveler will be reimbursed </w:t>
      </w:r>
      <w:r w:rsidR="00BF3A3E">
        <w:t>at the GSA per diem meal and incidental expense (M&amp;IE) rates</w:t>
      </w:r>
      <w:r w:rsidR="00953A94">
        <w:t xml:space="preserve"> (only 75% on travel days). </w:t>
      </w:r>
    </w:p>
    <w:p w14:paraId="1D318226" w14:textId="0DDB1416" w:rsidR="001C0C77" w:rsidRPr="00953A94" w:rsidRDefault="001A4E9F" w:rsidP="00953A94">
      <w:pPr>
        <w:pStyle w:val="ListParagraph"/>
        <w:ind w:left="0"/>
        <w:rPr>
          <w:b/>
          <w:bCs/>
        </w:rPr>
      </w:pPr>
      <w:r>
        <w:rPr>
          <w:b/>
          <w:bCs/>
        </w:rPr>
        <w:t xml:space="preserve">Do I need to book the hotel at per diem rate? </w:t>
      </w:r>
      <w:r w:rsidRPr="00953A94">
        <w:t xml:space="preserve">Yes, </w:t>
      </w:r>
      <w:r w:rsidR="00953A94" w:rsidRPr="00953A94">
        <w:t xml:space="preserve">hotel should be booked at </w:t>
      </w:r>
      <w:r w:rsidR="00BF3A3E">
        <w:t xml:space="preserve">GSA </w:t>
      </w:r>
      <w:r w:rsidR="00953A94" w:rsidRPr="00953A94">
        <w:t xml:space="preserve">per diem </w:t>
      </w:r>
      <w:r w:rsidR="00BF3A3E">
        <w:t xml:space="preserve">lodging </w:t>
      </w:r>
      <w:r w:rsidR="00953A94" w:rsidRPr="00953A94">
        <w:t>rates.</w:t>
      </w:r>
      <w:r w:rsidR="00953A94">
        <w:rPr>
          <w:b/>
          <w:bCs/>
        </w:rPr>
        <w:t xml:space="preserve"> </w:t>
      </w:r>
      <w:r w:rsidR="00953A94" w:rsidRPr="00953A94">
        <w:t>The traveler is liable for any over per diem rates.</w:t>
      </w:r>
      <w:r w:rsidR="00953A94">
        <w:rPr>
          <w:b/>
          <w:bCs/>
        </w:rPr>
        <w:t xml:space="preserve"> </w:t>
      </w:r>
    </w:p>
    <w:p w14:paraId="1F3CABFE" w14:textId="4B35A37D" w:rsidR="00953A94" w:rsidRDefault="00953A94" w:rsidP="00745559">
      <w:pPr>
        <w:rPr>
          <w:rStyle w:val="Hyperlink"/>
          <w:sz w:val="20"/>
          <w:szCs w:val="20"/>
        </w:rPr>
      </w:pPr>
      <w:r w:rsidRPr="00953A94">
        <w:rPr>
          <w:b/>
          <w:bCs/>
        </w:rPr>
        <w:t>Where can I verify GSA per diem rates?</w:t>
      </w:r>
      <w:r>
        <w:t xml:space="preserve"> GSA per diem rates: </w:t>
      </w:r>
      <w:hyperlink r:id="rId17" w:history="1">
        <w:r w:rsidRPr="001322B1">
          <w:rPr>
            <w:rStyle w:val="Hyperlink"/>
            <w:sz w:val="20"/>
            <w:szCs w:val="20"/>
          </w:rPr>
          <w:t>https://www.gsa.gov/travel/plan-book/per-diem-rates</w:t>
        </w:r>
      </w:hyperlink>
    </w:p>
    <w:p w14:paraId="2DEB574A" w14:textId="7BF8D241" w:rsidR="00953A94" w:rsidRDefault="00953A94" w:rsidP="00745559">
      <w:pPr>
        <w:rPr>
          <w:b/>
          <w:bCs/>
        </w:rPr>
      </w:pPr>
      <w:r w:rsidRPr="00953A94">
        <w:rPr>
          <w:b/>
          <w:bCs/>
        </w:rPr>
        <w:t xml:space="preserve">What do I need to do to get reimbursed for my travel? </w:t>
      </w:r>
    </w:p>
    <w:p w14:paraId="6010AF9E" w14:textId="6B4A6ACB" w:rsidR="00953A94" w:rsidRDefault="00953A94" w:rsidP="00953A94">
      <w:pPr>
        <w:pStyle w:val="ListParagraph"/>
        <w:numPr>
          <w:ilvl w:val="0"/>
          <w:numId w:val="34"/>
        </w:numPr>
      </w:pPr>
      <w:r w:rsidRPr="00953A94">
        <w:t>Submit required receipts.</w:t>
      </w:r>
    </w:p>
    <w:p w14:paraId="11CACB72" w14:textId="7B86EB52" w:rsidR="00953A94" w:rsidRDefault="00BF3A3E" w:rsidP="00953A94">
      <w:pPr>
        <w:pStyle w:val="ListParagraph"/>
        <w:numPr>
          <w:ilvl w:val="0"/>
          <w:numId w:val="34"/>
        </w:numPr>
      </w:pPr>
      <w:r>
        <w:t>Complete t</w:t>
      </w:r>
      <w:r w:rsidR="00953A94" w:rsidRPr="00953A94">
        <w:t>ravel voucher</w:t>
      </w:r>
      <w:r>
        <w:t xml:space="preserve"> form</w:t>
      </w:r>
      <w:r w:rsidR="00953A94">
        <w:t>.</w:t>
      </w:r>
    </w:p>
    <w:p w14:paraId="61E35E2D" w14:textId="79B2BE7D" w:rsidR="00953A94" w:rsidRDefault="00F2339C" w:rsidP="00953A94">
      <w:pPr>
        <w:pStyle w:val="ListParagraph"/>
        <w:numPr>
          <w:ilvl w:val="0"/>
          <w:numId w:val="34"/>
        </w:numPr>
      </w:pPr>
      <w:r>
        <w:t>Any other</w:t>
      </w:r>
      <w:r w:rsidR="00953A94" w:rsidRPr="00953A94">
        <w:t xml:space="preserve"> remaining documents to verify travel expenses</w:t>
      </w:r>
      <w:r w:rsidR="00953A94">
        <w:t>.</w:t>
      </w:r>
    </w:p>
    <w:p w14:paraId="7F787DED" w14:textId="5FC257FA" w:rsidR="00953A94" w:rsidRDefault="00953A94" w:rsidP="00953A94">
      <w:pPr>
        <w:pStyle w:val="ListParagraph"/>
        <w:numPr>
          <w:ilvl w:val="0"/>
          <w:numId w:val="34"/>
        </w:numPr>
      </w:pPr>
      <w:r>
        <w:t xml:space="preserve">Verify direct deposit reimbursement form is complete. </w:t>
      </w:r>
    </w:p>
    <w:p w14:paraId="365B9995" w14:textId="77777777" w:rsidR="00953A94" w:rsidRDefault="00953A94" w:rsidP="00953A94">
      <w:r w:rsidRPr="00953A94">
        <w:rPr>
          <w:b/>
          <w:bCs/>
        </w:rPr>
        <w:t>How will I be reimbursed?</w:t>
      </w:r>
      <w:r>
        <w:t xml:space="preserve"> Direct deposit is the only allowable method for reimbursement.</w:t>
      </w:r>
    </w:p>
    <w:p w14:paraId="700D8129" w14:textId="330B0187" w:rsidR="00F2339C" w:rsidRPr="00F2339C" w:rsidRDefault="00F2339C" w:rsidP="00953A94">
      <w:pPr>
        <w:rPr>
          <w:b/>
          <w:bCs/>
        </w:rPr>
      </w:pPr>
      <w:r w:rsidRPr="00F2339C">
        <w:rPr>
          <w:b/>
          <w:bCs/>
        </w:rPr>
        <w:t xml:space="preserve">What if I do not want to share my bank information to be reimbursed through direct deposit? </w:t>
      </w:r>
      <w:r w:rsidRPr="00F2339C">
        <w:t xml:space="preserve">The traveler will not be approved </w:t>
      </w:r>
      <w:r w:rsidR="00BF3A3E">
        <w:t>for</w:t>
      </w:r>
      <w:r w:rsidRPr="00F2339C">
        <w:t xml:space="preserve"> </w:t>
      </w:r>
      <w:r w:rsidR="00BF3A3E">
        <w:t>travel funding</w:t>
      </w:r>
      <w:r w:rsidRPr="00F2339C">
        <w:t>.</w:t>
      </w:r>
      <w:r>
        <w:rPr>
          <w:b/>
          <w:bCs/>
        </w:rPr>
        <w:t xml:space="preserve"> </w:t>
      </w:r>
      <w:r w:rsidR="00D9337D" w:rsidRPr="00F2339C">
        <w:t>Direct deposit is the only allowable method of reimbursing the traveler.</w:t>
      </w:r>
    </w:p>
    <w:p w14:paraId="0B9C5057" w14:textId="731FAF69" w:rsidR="00953A94" w:rsidRPr="00953A94" w:rsidRDefault="00953A94" w:rsidP="00953A94"/>
    <w:sectPr w:rsidR="00953A94" w:rsidRPr="00953A94" w:rsidSect="00C318F3">
      <w:headerReference w:type="default" r:id="rId18"/>
      <w:footerReference w:type="even" r:id="rId19"/>
      <w:footerReference w:type="default" r:id="rId20"/>
      <w:headerReference w:type="first" r:id="rId21"/>
      <w:footerReference w:type="first" r:id="rId22"/>
      <w:pgSz w:w="12240" w:h="15840"/>
      <w:pgMar w:top="1440" w:right="1440" w:bottom="1440" w:left="1440" w:header="576"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B6177" w14:textId="77777777" w:rsidR="0011757B" w:rsidRDefault="0011757B" w:rsidP="00CE79E5">
      <w:pPr>
        <w:spacing w:after="0" w:line="240" w:lineRule="auto"/>
      </w:pPr>
      <w:r>
        <w:separator/>
      </w:r>
    </w:p>
  </w:endnote>
  <w:endnote w:type="continuationSeparator" w:id="0">
    <w:p w14:paraId="28AB9D62" w14:textId="77777777" w:rsidR="0011757B" w:rsidRDefault="0011757B" w:rsidP="00CE79E5">
      <w:pPr>
        <w:spacing w:after="0" w:line="240" w:lineRule="auto"/>
      </w:pPr>
      <w:r>
        <w:continuationSeparator/>
      </w:r>
    </w:p>
  </w:endnote>
  <w:endnote w:type="continuationNotice" w:id="1">
    <w:p w14:paraId="4DF3B80B" w14:textId="77777777" w:rsidR="0011757B" w:rsidRDefault="001175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HGMinchoE">
    <w:charset w:val="80"/>
    <w:family w:val="modern"/>
    <w:pitch w:val="fixed"/>
    <w:sig w:usb0="E00002FF" w:usb1="2AC7EDFE" w:usb2="00000012" w:usb3="00000000" w:csb0="00020001" w:csb1="00000000"/>
  </w:font>
  <w:font w:name="Times New Roman (Headings CS)">
    <w:altName w:val="Times New Roman"/>
    <w:panose1 w:val="00000000000000000000"/>
    <w:charset w:val="00"/>
    <w:family w:val="roman"/>
    <w:notTrueType/>
    <w:pitch w:val="default"/>
  </w:font>
  <w:font w:name="HGGothicE">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52092" w14:textId="0FBE5C85" w:rsidR="00CE79E5" w:rsidRDefault="00CE79E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E222B88" w14:textId="77777777" w:rsidR="00CE79E5" w:rsidRDefault="00CE79E5" w:rsidP="00CE79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59279518"/>
      <w:docPartObj>
        <w:docPartGallery w:val="Page Numbers (Bottom of Page)"/>
        <w:docPartUnique/>
      </w:docPartObj>
    </w:sdtPr>
    <w:sdtContent>
      <w:p w14:paraId="033525E8" w14:textId="1057FCFE" w:rsidR="00CE79E5" w:rsidRDefault="00CE79E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7F9E88C" w14:textId="77777777" w:rsidR="00CE79E5" w:rsidRDefault="00CE79E5" w:rsidP="00CE79E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07BA2" w14:textId="25F9E3F3" w:rsidR="00AA424B" w:rsidRDefault="00AA424B">
    <w:pPr>
      <w:pStyle w:val="Footer"/>
    </w:pPr>
    <w:r>
      <w:rPr>
        <w:noProof/>
      </w:rPr>
      <w:drawing>
        <wp:anchor distT="0" distB="0" distL="114300" distR="114300" simplePos="0" relativeHeight="251656704" behindDoc="0" locked="0" layoutInCell="1" allowOverlap="1" wp14:anchorId="7EAAB711" wp14:editId="3D348A33">
          <wp:simplePos x="0" y="0"/>
          <wp:positionH relativeFrom="column">
            <wp:posOffset>3854401</wp:posOffset>
          </wp:positionH>
          <wp:positionV relativeFrom="paragraph">
            <wp:posOffset>-160020</wp:posOffset>
          </wp:positionV>
          <wp:extent cx="2560320" cy="379398"/>
          <wp:effectExtent l="0" t="0" r="0" b="1905"/>
          <wp:wrapNone/>
          <wp:docPr id="1813815064" name="Picture 1813815064" descr="A picture containing font, graphic design, graphics, pos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15220" name="Picture 2" descr="A picture containing font, graphic design, graphics, pos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60320" cy="37939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96C09" w14:textId="77777777" w:rsidR="0011757B" w:rsidRDefault="0011757B" w:rsidP="00CE79E5">
      <w:pPr>
        <w:spacing w:after="0" w:line="240" w:lineRule="auto"/>
      </w:pPr>
      <w:r>
        <w:separator/>
      </w:r>
    </w:p>
  </w:footnote>
  <w:footnote w:type="continuationSeparator" w:id="0">
    <w:p w14:paraId="18274016" w14:textId="77777777" w:rsidR="0011757B" w:rsidRDefault="0011757B" w:rsidP="00CE79E5">
      <w:pPr>
        <w:spacing w:after="0" w:line="240" w:lineRule="auto"/>
      </w:pPr>
      <w:r>
        <w:continuationSeparator/>
      </w:r>
    </w:p>
  </w:footnote>
  <w:footnote w:type="continuationNotice" w:id="1">
    <w:p w14:paraId="01526AD7" w14:textId="77777777" w:rsidR="0011757B" w:rsidRDefault="001175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1D2DD" w14:textId="16BB0268" w:rsidR="00CE79E5" w:rsidRPr="00AA424B" w:rsidRDefault="00AA424B" w:rsidP="00CE79E5">
    <w:pPr>
      <w:pStyle w:val="Header"/>
      <w:jc w:val="right"/>
      <w:rPr>
        <w:rFonts w:ascii="Constantia" w:hAnsi="Constantia"/>
        <w:color w:val="590F0F" w:themeColor="accent1" w:themeShade="BF"/>
        <w:sz w:val="24"/>
        <w:szCs w:val="24"/>
      </w:rPr>
    </w:pPr>
    <w:r w:rsidRPr="00AA424B">
      <w:rPr>
        <w:rFonts w:ascii="Constantia" w:hAnsi="Constantia"/>
        <w:noProof/>
        <w:color w:val="FFFFFF" w:themeColor="background1"/>
        <w:sz w:val="24"/>
        <w:szCs w:val="24"/>
      </w:rPr>
      <w:drawing>
        <wp:anchor distT="0" distB="0" distL="114300" distR="114300" simplePos="0" relativeHeight="251657728" behindDoc="1" locked="0" layoutInCell="1" allowOverlap="1" wp14:anchorId="5040475F" wp14:editId="39F014FE">
          <wp:simplePos x="0" y="0"/>
          <wp:positionH relativeFrom="column">
            <wp:posOffset>-914400</wp:posOffset>
          </wp:positionH>
          <wp:positionV relativeFrom="paragraph">
            <wp:posOffset>-267872</wp:posOffset>
          </wp:positionV>
          <wp:extent cx="7765366" cy="10049345"/>
          <wp:effectExtent l="0" t="0" r="0" b="0"/>
          <wp:wrapNone/>
          <wp:docPr id="1732789006" name="Picture 1732789006" descr="A picture containing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267575" name="Picture 4" descr="A picture containing screensho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65366" cy="10049345"/>
                  </a:xfrm>
                  <a:prstGeom prst="rect">
                    <a:avLst/>
                  </a:prstGeom>
                </pic:spPr>
              </pic:pic>
            </a:graphicData>
          </a:graphic>
          <wp14:sizeRelH relativeFrom="page">
            <wp14:pctWidth>0</wp14:pctWidth>
          </wp14:sizeRelH>
          <wp14:sizeRelV relativeFrom="page">
            <wp14:pctHeight>0</wp14:pctHeight>
          </wp14:sizeRelV>
        </wp:anchor>
      </w:drawing>
    </w:r>
    <w:r w:rsidR="00955900">
      <w:rPr>
        <w:rFonts w:ascii="Constantia" w:hAnsi="Constantia"/>
        <w:color w:val="FFFFFF" w:themeColor="background1"/>
        <w:sz w:val="24"/>
        <w:szCs w:val="24"/>
      </w:rPr>
      <w:t>BIA READI</w:t>
    </w:r>
  </w:p>
  <w:p w14:paraId="720F98BB" w14:textId="49264420" w:rsidR="00CE79E5" w:rsidRPr="00AA424B" w:rsidRDefault="00C318F3" w:rsidP="00CE79E5">
    <w:pPr>
      <w:pStyle w:val="Header"/>
      <w:jc w:val="right"/>
      <w:rPr>
        <w:rFonts w:ascii="Franklin Gothic Book" w:hAnsi="Franklin Gothic Book"/>
        <w:color w:val="F6EBD0" w:themeColor="accent5" w:themeTint="33"/>
      </w:rPr>
    </w:pPr>
    <w:r>
      <w:rPr>
        <w:rFonts w:ascii="Franklin Gothic Book" w:hAnsi="Franklin Gothic Book"/>
        <w:color w:val="F6EBD0" w:themeColor="accent5" w:themeTint="33"/>
      </w:rPr>
      <w:t>Invitational Travel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AC3F3" w14:textId="3C362F11" w:rsidR="00AA424B" w:rsidRDefault="00AA424B">
    <w:pPr>
      <w:pStyle w:val="Header"/>
    </w:pPr>
    <w:r>
      <w:rPr>
        <w:noProof/>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27578"/>
    <w:multiLevelType w:val="hybridMultilevel"/>
    <w:tmpl w:val="BE846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C249B"/>
    <w:multiLevelType w:val="hybridMultilevel"/>
    <w:tmpl w:val="F1EA5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F260A"/>
    <w:multiLevelType w:val="multilevel"/>
    <w:tmpl w:val="29006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8B5DBB"/>
    <w:multiLevelType w:val="hybridMultilevel"/>
    <w:tmpl w:val="3AC4E37C"/>
    <w:lvl w:ilvl="0" w:tplc="FFFFFFF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656157A"/>
    <w:multiLevelType w:val="hybridMultilevel"/>
    <w:tmpl w:val="166C7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C63DDD"/>
    <w:multiLevelType w:val="multilevel"/>
    <w:tmpl w:val="1ED888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C616815"/>
    <w:multiLevelType w:val="hybridMultilevel"/>
    <w:tmpl w:val="3AC4E37C"/>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C8421E8"/>
    <w:multiLevelType w:val="hybridMultilevel"/>
    <w:tmpl w:val="D4566B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477F43"/>
    <w:multiLevelType w:val="multilevel"/>
    <w:tmpl w:val="240EB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4E06C5"/>
    <w:multiLevelType w:val="hybridMultilevel"/>
    <w:tmpl w:val="497A6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A60924"/>
    <w:multiLevelType w:val="hybridMultilevel"/>
    <w:tmpl w:val="3078DB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F56305"/>
    <w:multiLevelType w:val="multilevel"/>
    <w:tmpl w:val="57DC0B4E"/>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26EF69F0"/>
    <w:multiLevelType w:val="multilevel"/>
    <w:tmpl w:val="8F7ACC90"/>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9C524EA"/>
    <w:multiLevelType w:val="hybridMultilevel"/>
    <w:tmpl w:val="999C9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891210"/>
    <w:multiLevelType w:val="hybridMultilevel"/>
    <w:tmpl w:val="25F8F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DE0DA5"/>
    <w:multiLevelType w:val="hybridMultilevel"/>
    <w:tmpl w:val="3758878C"/>
    <w:lvl w:ilvl="0" w:tplc="92322490">
      <w:start w:val="1"/>
      <w:numFmt w:val="bullet"/>
      <w:lvlText w:val="•"/>
      <w:lvlJc w:val="left"/>
      <w:pPr>
        <w:tabs>
          <w:tab w:val="num" w:pos="720"/>
        </w:tabs>
        <w:ind w:left="720" w:hanging="360"/>
      </w:pPr>
      <w:rPr>
        <w:rFonts w:ascii="Times New Roman" w:hAnsi="Times New Roman" w:hint="default"/>
      </w:rPr>
    </w:lvl>
    <w:lvl w:ilvl="1" w:tplc="1EB20AAC" w:tentative="1">
      <w:start w:val="1"/>
      <w:numFmt w:val="bullet"/>
      <w:lvlText w:val="•"/>
      <w:lvlJc w:val="left"/>
      <w:pPr>
        <w:tabs>
          <w:tab w:val="num" w:pos="1440"/>
        </w:tabs>
        <w:ind w:left="1440" w:hanging="360"/>
      </w:pPr>
      <w:rPr>
        <w:rFonts w:ascii="Times New Roman" w:hAnsi="Times New Roman" w:hint="default"/>
      </w:rPr>
    </w:lvl>
    <w:lvl w:ilvl="2" w:tplc="CFBC12E2" w:tentative="1">
      <w:start w:val="1"/>
      <w:numFmt w:val="bullet"/>
      <w:lvlText w:val="•"/>
      <w:lvlJc w:val="left"/>
      <w:pPr>
        <w:tabs>
          <w:tab w:val="num" w:pos="2160"/>
        </w:tabs>
        <w:ind w:left="2160" w:hanging="360"/>
      </w:pPr>
      <w:rPr>
        <w:rFonts w:ascii="Times New Roman" w:hAnsi="Times New Roman" w:hint="default"/>
      </w:rPr>
    </w:lvl>
    <w:lvl w:ilvl="3" w:tplc="B57AB49A" w:tentative="1">
      <w:start w:val="1"/>
      <w:numFmt w:val="bullet"/>
      <w:lvlText w:val="•"/>
      <w:lvlJc w:val="left"/>
      <w:pPr>
        <w:tabs>
          <w:tab w:val="num" w:pos="2880"/>
        </w:tabs>
        <w:ind w:left="2880" w:hanging="360"/>
      </w:pPr>
      <w:rPr>
        <w:rFonts w:ascii="Times New Roman" w:hAnsi="Times New Roman" w:hint="default"/>
      </w:rPr>
    </w:lvl>
    <w:lvl w:ilvl="4" w:tplc="E690B948" w:tentative="1">
      <w:start w:val="1"/>
      <w:numFmt w:val="bullet"/>
      <w:lvlText w:val="•"/>
      <w:lvlJc w:val="left"/>
      <w:pPr>
        <w:tabs>
          <w:tab w:val="num" w:pos="3600"/>
        </w:tabs>
        <w:ind w:left="3600" w:hanging="360"/>
      </w:pPr>
      <w:rPr>
        <w:rFonts w:ascii="Times New Roman" w:hAnsi="Times New Roman" w:hint="default"/>
      </w:rPr>
    </w:lvl>
    <w:lvl w:ilvl="5" w:tplc="7534EFF2" w:tentative="1">
      <w:start w:val="1"/>
      <w:numFmt w:val="bullet"/>
      <w:lvlText w:val="•"/>
      <w:lvlJc w:val="left"/>
      <w:pPr>
        <w:tabs>
          <w:tab w:val="num" w:pos="4320"/>
        </w:tabs>
        <w:ind w:left="4320" w:hanging="360"/>
      </w:pPr>
      <w:rPr>
        <w:rFonts w:ascii="Times New Roman" w:hAnsi="Times New Roman" w:hint="default"/>
      </w:rPr>
    </w:lvl>
    <w:lvl w:ilvl="6" w:tplc="DC4AA110" w:tentative="1">
      <w:start w:val="1"/>
      <w:numFmt w:val="bullet"/>
      <w:lvlText w:val="•"/>
      <w:lvlJc w:val="left"/>
      <w:pPr>
        <w:tabs>
          <w:tab w:val="num" w:pos="5040"/>
        </w:tabs>
        <w:ind w:left="5040" w:hanging="360"/>
      </w:pPr>
      <w:rPr>
        <w:rFonts w:ascii="Times New Roman" w:hAnsi="Times New Roman" w:hint="default"/>
      </w:rPr>
    </w:lvl>
    <w:lvl w:ilvl="7" w:tplc="6526BA8C" w:tentative="1">
      <w:start w:val="1"/>
      <w:numFmt w:val="bullet"/>
      <w:lvlText w:val="•"/>
      <w:lvlJc w:val="left"/>
      <w:pPr>
        <w:tabs>
          <w:tab w:val="num" w:pos="5760"/>
        </w:tabs>
        <w:ind w:left="5760" w:hanging="360"/>
      </w:pPr>
      <w:rPr>
        <w:rFonts w:ascii="Times New Roman" w:hAnsi="Times New Roman" w:hint="default"/>
      </w:rPr>
    </w:lvl>
    <w:lvl w:ilvl="8" w:tplc="2A0C6D5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04C7DAD"/>
    <w:multiLevelType w:val="hybridMultilevel"/>
    <w:tmpl w:val="40B61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0B0211"/>
    <w:multiLevelType w:val="hybridMultilevel"/>
    <w:tmpl w:val="8D5436DC"/>
    <w:lvl w:ilvl="0" w:tplc="FFFFFFFF">
      <w:start w:val="1"/>
      <w:numFmt w:val="decimal"/>
      <w:lvlText w:val="%1."/>
      <w:lvlJc w:val="left"/>
      <w:pPr>
        <w:ind w:left="720" w:hanging="360"/>
      </w:pPr>
    </w:lvl>
    <w:lvl w:ilvl="1" w:tplc="FFFFFFFF">
      <w:start w:val="1"/>
      <w:numFmt w:val="bullet"/>
      <w:lvlText w:val=""/>
      <w:lvlJc w:val="left"/>
      <w:pPr>
        <w:ind w:left="1440" w:hanging="360"/>
      </w:pPr>
      <w:rPr>
        <w:rFonts w:ascii="Wingdings" w:hAnsi="Wingding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B671516"/>
    <w:multiLevelType w:val="hybridMultilevel"/>
    <w:tmpl w:val="39969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2D18B6"/>
    <w:multiLevelType w:val="hybridMultilevel"/>
    <w:tmpl w:val="7290A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C41F20"/>
    <w:multiLevelType w:val="hybridMultilevel"/>
    <w:tmpl w:val="AA74AE70"/>
    <w:lvl w:ilvl="0" w:tplc="6908DA6A">
      <w:numFmt w:val="bullet"/>
      <w:lvlText w:val="•"/>
      <w:lvlJc w:val="left"/>
      <w:pPr>
        <w:ind w:left="720" w:hanging="360"/>
      </w:pPr>
      <w:rPr>
        <w:rFonts w:ascii="Franklin Gothic Book" w:eastAsiaTheme="minorHAnsi"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FA7A81"/>
    <w:multiLevelType w:val="hybridMultilevel"/>
    <w:tmpl w:val="D8D4C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EF79E7"/>
    <w:multiLevelType w:val="hybridMultilevel"/>
    <w:tmpl w:val="A9E65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005381"/>
    <w:multiLevelType w:val="hybridMultilevel"/>
    <w:tmpl w:val="7DC2E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D21BBE"/>
    <w:multiLevelType w:val="hybridMultilevel"/>
    <w:tmpl w:val="3AC4E37C"/>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522D48E1"/>
    <w:multiLevelType w:val="hybridMultilevel"/>
    <w:tmpl w:val="8D5436DC"/>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494F29"/>
    <w:multiLevelType w:val="hybridMultilevel"/>
    <w:tmpl w:val="0F62A7C0"/>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Wingdings" w:hAnsi="Wingdings" w:hint="default"/>
      </w:r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8EC258A"/>
    <w:multiLevelType w:val="hybridMultilevel"/>
    <w:tmpl w:val="984411D4"/>
    <w:lvl w:ilvl="0" w:tplc="55C85CF8">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7260E5"/>
    <w:multiLevelType w:val="hybridMultilevel"/>
    <w:tmpl w:val="BC045F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045607"/>
    <w:multiLevelType w:val="hybridMultilevel"/>
    <w:tmpl w:val="BDE23EAA"/>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CDF2E8F"/>
    <w:multiLevelType w:val="hybridMultilevel"/>
    <w:tmpl w:val="36502900"/>
    <w:lvl w:ilvl="0" w:tplc="FFFFFFFF">
      <w:start w:val="1"/>
      <w:numFmt w:val="decimal"/>
      <w:lvlText w:val="%1."/>
      <w:lvlJc w:val="left"/>
      <w:pPr>
        <w:ind w:left="720" w:hanging="360"/>
      </w:pPr>
    </w:lvl>
    <w:lvl w:ilvl="1" w:tplc="FFFFFFFF">
      <w:start w:val="1"/>
      <w:numFmt w:val="bullet"/>
      <w:lvlText w:val=""/>
      <w:lvlJc w:val="left"/>
      <w:pPr>
        <w:ind w:left="1440" w:hanging="360"/>
      </w:pPr>
      <w:rPr>
        <w:rFonts w:ascii="Wingdings" w:hAnsi="Wingdings" w:hint="default"/>
      </w:r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430420A"/>
    <w:multiLevelType w:val="hybridMultilevel"/>
    <w:tmpl w:val="5A1AE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950250"/>
    <w:multiLevelType w:val="hybridMultilevel"/>
    <w:tmpl w:val="6A023F12"/>
    <w:lvl w:ilvl="0" w:tplc="AC3E7A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4E3AE7"/>
    <w:multiLevelType w:val="multilevel"/>
    <w:tmpl w:val="C7EAC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EED4F96"/>
    <w:multiLevelType w:val="hybridMultilevel"/>
    <w:tmpl w:val="E59E6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8808B1"/>
    <w:multiLevelType w:val="multilevel"/>
    <w:tmpl w:val="C5222F3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49C4ADF"/>
    <w:multiLevelType w:val="hybridMultilevel"/>
    <w:tmpl w:val="3AC4E37C"/>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74A10E23"/>
    <w:multiLevelType w:val="hybridMultilevel"/>
    <w:tmpl w:val="44B2B596"/>
    <w:lvl w:ilvl="0" w:tplc="FFFFFFF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6597CB6"/>
    <w:multiLevelType w:val="multilevel"/>
    <w:tmpl w:val="AE8CDC26"/>
    <w:lvl w:ilvl="0">
      <w:start w:val="2"/>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C3B278B"/>
    <w:multiLevelType w:val="multilevel"/>
    <w:tmpl w:val="611C00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687223454">
    <w:abstractNumId w:val="39"/>
  </w:num>
  <w:num w:numId="2" w16cid:durableId="1828474138">
    <w:abstractNumId w:val="10"/>
  </w:num>
  <w:num w:numId="3" w16cid:durableId="1504203478">
    <w:abstractNumId w:val="9"/>
  </w:num>
  <w:num w:numId="4" w16cid:durableId="675839706">
    <w:abstractNumId w:val="33"/>
  </w:num>
  <w:num w:numId="5" w16cid:durableId="1128086112">
    <w:abstractNumId w:val="8"/>
  </w:num>
  <w:num w:numId="6" w16cid:durableId="700937781">
    <w:abstractNumId w:val="2"/>
  </w:num>
  <w:num w:numId="7" w16cid:durableId="990527699">
    <w:abstractNumId w:val="13"/>
  </w:num>
  <w:num w:numId="8" w16cid:durableId="2092391351">
    <w:abstractNumId w:val="19"/>
  </w:num>
  <w:num w:numId="9" w16cid:durableId="823356286">
    <w:abstractNumId w:val="1"/>
  </w:num>
  <w:num w:numId="10" w16cid:durableId="957032649">
    <w:abstractNumId w:val="31"/>
  </w:num>
  <w:num w:numId="11" w16cid:durableId="600649549">
    <w:abstractNumId w:val="5"/>
  </w:num>
  <w:num w:numId="12" w16cid:durableId="929965296">
    <w:abstractNumId w:val="21"/>
  </w:num>
  <w:num w:numId="13" w16cid:durableId="281696966">
    <w:abstractNumId w:val="20"/>
  </w:num>
  <w:num w:numId="14" w16cid:durableId="204219219">
    <w:abstractNumId w:val="32"/>
  </w:num>
  <w:num w:numId="15" w16cid:durableId="359749464">
    <w:abstractNumId w:val="35"/>
  </w:num>
  <w:num w:numId="16" w16cid:durableId="1179736793">
    <w:abstractNumId w:val="38"/>
  </w:num>
  <w:num w:numId="17" w16cid:durableId="336032332">
    <w:abstractNumId w:val="12"/>
  </w:num>
  <w:num w:numId="18" w16cid:durableId="1788040207">
    <w:abstractNumId w:val="7"/>
  </w:num>
  <w:num w:numId="19" w16cid:durableId="302203582">
    <w:abstractNumId w:val="11"/>
  </w:num>
  <w:num w:numId="20" w16cid:durableId="1493181151">
    <w:abstractNumId w:val="15"/>
  </w:num>
  <w:num w:numId="21" w16cid:durableId="1276785720">
    <w:abstractNumId w:val="3"/>
  </w:num>
  <w:num w:numId="22" w16cid:durableId="524444569">
    <w:abstractNumId w:val="18"/>
  </w:num>
  <w:num w:numId="23" w16cid:durableId="147983171">
    <w:abstractNumId w:val="14"/>
  </w:num>
  <w:num w:numId="24" w16cid:durableId="1589460324">
    <w:abstractNumId w:val="34"/>
  </w:num>
  <w:num w:numId="25" w16cid:durableId="1562204684">
    <w:abstractNumId w:val="25"/>
  </w:num>
  <w:num w:numId="26" w16cid:durableId="223612035">
    <w:abstractNumId w:val="37"/>
  </w:num>
  <w:num w:numId="27" w16cid:durableId="297489405">
    <w:abstractNumId w:val="24"/>
  </w:num>
  <w:num w:numId="28" w16cid:durableId="1222715914">
    <w:abstractNumId w:val="6"/>
  </w:num>
  <w:num w:numId="29" w16cid:durableId="370962317">
    <w:abstractNumId w:val="36"/>
  </w:num>
  <w:num w:numId="30" w16cid:durableId="2102095164">
    <w:abstractNumId w:val="28"/>
  </w:num>
  <w:num w:numId="31" w16cid:durableId="1930042483">
    <w:abstractNumId w:val="30"/>
  </w:num>
  <w:num w:numId="32" w16cid:durableId="790629306">
    <w:abstractNumId w:val="26"/>
  </w:num>
  <w:num w:numId="33" w16cid:durableId="1137069317">
    <w:abstractNumId w:val="0"/>
  </w:num>
  <w:num w:numId="34" w16cid:durableId="436563063">
    <w:abstractNumId w:val="23"/>
  </w:num>
  <w:num w:numId="35" w16cid:durableId="1853102104">
    <w:abstractNumId w:val="17"/>
  </w:num>
  <w:num w:numId="36" w16cid:durableId="1411078752">
    <w:abstractNumId w:val="22"/>
  </w:num>
  <w:num w:numId="37" w16cid:durableId="356391422">
    <w:abstractNumId w:val="29"/>
  </w:num>
  <w:num w:numId="38" w16cid:durableId="918830788">
    <w:abstractNumId w:val="4"/>
  </w:num>
  <w:num w:numId="39" w16cid:durableId="494296131">
    <w:abstractNumId w:val="16"/>
  </w:num>
  <w:num w:numId="40" w16cid:durableId="23521208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3A1"/>
    <w:rsid w:val="00001A6E"/>
    <w:rsid w:val="000023D4"/>
    <w:rsid w:val="00002E9B"/>
    <w:rsid w:val="00005B9C"/>
    <w:rsid w:val="000068DE"/>
    <w:rsid w:val="00012F92"/>
    <w:rsid w:val="00015402"/>
    <w:rsid w:val="000214CB"/>
    <w:rsid w:val="000257D5"/>
    <w:rsid w:val="000260E7"/>
    <w:rsid w:val="0003472D"/>
    <w:rsid w:val="0004388D"/>
    <w:rsid w:val="00047779"/>
    <w:rsid w:val="0006521C"/>
    <w:rsid w:val="0007199D"/>
    <w:rsid w:val="00072F64"/>
    <w:rsid w:val="00081016"/>
    <w:rsid w:val="0008485A"/>
    <w:rsid w:val="00084EAD"/>
    <w:rsid w:val="00084FF5"/>
    <w:rsid w:val="00096F24"/>
    <w:rsid w:val="000A1096"/>
    <w:rsid w:val="000A10DB"/>
    <w:rsid w:val="000A41C7"/>
    <w:rsid w:val="000A7304"/>
    <w:rsid w:val="000B3BE5"/>
    <w:rsid w:val="000B52A4"/>
    <w:rsid w:val="000B63AB"/>
    <w:rsid w:val="000C60CB"/>
    <w:rsid w:val="000D02F2"/>
    <w:rsid w:val="000D0B5B"/>
    <w:rsid w:val="000D18CF"/>
    <w:rsid w:val="000E5316"/>
    <w:rsid w:val="000F2671"/>
    <w:rsid w:val="000F4719"/>
    <w:rsid w:val="000F48A5"/>
    <w:rsid w:val="000F6B83"/>
    <w:rsid w:val="001001F5"/>
    <w:rsid w:val="001046C6"/>
    <w:rsid w:val="00105FC7"/>
    <w:rsid w:val="0010737B"/>
    <w:rsid w:val="00107E39"/>
    <w:rsid w:val="00111751"/>
    <w:rsid w:val="0011204B"/>
    <w:rsid w:val="0011757B"/>
    <w:rsid w:val="0012152C"/>
    <w:rsid w:val="00131147"/>
    <w:rsid w:val="001322B1"/>
    <w:rsid w:val="001323D6"/>
    <w:rsid w:val="0013416C"/>
    <w:rsid w:val="00142D24"/>
    <w:rsid w:val="00146B83"/>
    <w:rsid w:val="0015184F"/>
    <w:rsid w:val="001550E5"/>
    <w:rsid w:val="001552C1"/>
    <w:rsid w:val="00155FDB"/>
    <w:rsid w:val="00166AA7"/>
    <w:rsid w:val="00174764"/>
    <w:rsid w:val="001778DE"/>
    <w:rsid w:val="00186DD6"/>
    <w:rsid w:val="00197278"/>
    <w:rsid w:val="001A01D4"/>
    <w:rsid w:val="001A082D"/>
    <w:rsid w:val="001A3E80"/>
    <w:rsid w:val="001A4E9F"/>
    <w:rsid w:val="001A6651"/>
    <w:rsid w:val="001A797C"/>
    <w:rsid w:val="001B0F84"/>
    <w:rsid w:val="001B1AEE"/>
    <w:rsid w:val="001B57AA"/>
    <w:rsid w:val="001B7E15"/>
    <w:rsid w:val="001C0C77"/>
    <w:rsid w:val="001C3A86"/>
    <w:rsid w:val="001C414E"/>
    <w:rsid w:val="001C4607"/>
    <w:rsid w:val="001C4BC8"/>
    <w:rsid w:val="001C6CA5"/>
    <w:rsid w:val="001D1D4D"/>
    <w:rsid w:val="001D32E0"/>
    <w:rsid w:val="001D7581"/>
    <w:rsid w:val="001E2548"/>
    <w:rsid w:val="001F168D"/>
    <w:rsid w:val="0020081D"/>
    <w:rsid w:val="002009F6"/>
    <w:rsid w:val="00204544"/>
    <w:rsid w:val="00204E33"/>
    <w:rsid w:val="00213FED"/>
    <w:rsid w:val="00221EED"/>
    <w:rsid w:val="00222748"/>
    <w:rsid w:val="002233A2"/>
    <w:rsid w:val="002237CA"/>
    <w:rsid w:val="00233EED"/>
    <w:rsid w:val="00241DA9"/>
    <w:rsid w:val="00243356"/>
    <w:rsid w:val="00251E1C"/>
    <w:rsid w:val="002535C2"/>
    <w:rsid w:val="00257DCF"/>
    <w:rsid w:val="00267174"/>
    <w:rsid w:val="00271EEF"/>
    <w:rsid w:val="002811D3"/>
    <w:rsid w:val="002823AA"/>
    <w:rsid w:val="00287FF1"/>
    <w:rsid w:val="00295A26"/>
    <w:rsid w:val="00296A35"/>
    <w:rsid w:val="002A06D0"/>
    <w:rsid w:val="002A12A0"/>
    <w:rsid w:val="002A344B"/>
    <w:rsid w:val="002A49B9"/>
    <w:rsid w:val="002A5EFA"/>
    <w:rsid w:val="002A7349"/>
    <w:rsid w:val="002B11EE"/>
    <w:rsid w:val="002B2B74"/>
    <w:rsid w:val="002B483F"/>
    <w:rsid w:val="002C18E0"/>
    <w:rsid w:val="002C36A5"/>
    <w:rsid w:val="002D7A17"/>
    <w:rsid w:val="002E098F"/>
    <w:rsid w:val="002E17D4"/>
    <w:rsid w:val="002E2D14"/>
    <w:rsid w:val="002E552F"/>
    <w:rsid w:val="002E6E86"/>
    <w:rsid w:val="002F1AD6"/>
    <w:rsid w:val="002F2E97"/>
    <w:rsid w:val="003018C6"/>
    <w:rsid w:val="00306064"/>
    <w:rsid w:val="0030635A"/>
    <w:rsid w:val="003063CB"/>
    <w:rsid w:val="00307943"/>
    <w:rsid w:val="00310C77"/>
    <w:rsid w:val="00313463"/>
    <w:rsid w:val="00316BC7"/>
    <w:rsid w:val="00325EE0"/>
    <w:rsid w:val="00326C61"/>
    <w:rsid w:val="00326D5D"/>
    <w:rsid w:val="00331C71"/>
    <w:rsid w:val="00340636"/>
    <w:rsid w:val="0034161E"/>
    <w:rsid w:val="0034358D"/>
    <w:rsid w:val="00355DA2"/>
    <w:rsid w:val="00355F02"/>
    <w:rsid w:val="00356CE2"/>
    <w:rsid w:val="00356E8B"/>
    <w:rsid w:val="00360BBC"/>
    <w:rsid w:val="00362D15"/>
    <w:rsid w:val="003632AE"/>
    <w:rsid w:val="003665D3"/>
    <w:rsid w:val="00377229"/>
    <w:rsid w:val="00377AD6"/>
    <w:rsid w:val="00382ED6"/>
    <w:rsid w:val="00384D88"/>
    <w:rsid w:val="00395300"/>
    <w:rsid w:val="003A0D06"/>
    <w:rsid w:val="003B7551"/>
    <w:rsid w:val="003B78A5"/>
    <w:rsid w:val="003C032A"/>
    <w:rsid w:val="003C3352"/>
    <w:rsid w:val="003D2D24"/>
    <w:rsid w:val="003D7125"/>
    <w:rsid w:val="003D7FD9"/>
    <w:rsid w:val="003E1D68"/>
    <w:rsid w:val="003E2795"/>
    <w:rsid w:val="003E6151"/>
    <w:rsid w:val="003F0486"/>
    <w:rsid w:val="003F194A"/>
    <w:rsid w:val="003F2A68"/>
    <w:rsid w:val="003F2ADB"/>
    <w:rsid w:val="003F3F30"/>
    <w:rsid w:val="003F485B"/>
    <w:rsid w:val="00401973"/>
    <w:rsid w:val="00403466"/>
    <w:rsid w:val="004050AF"/>
    <w:rsid w:val="00406473"/>
    <w:rsid w:val="004076BB"/>
    <w:rsid w:val="00413C6B"/>
    <w:rsid w:val="00420F57"/>
    <w:rsid w:val="00422C37"/>
    <w:rsid w:val="00426976"/>
    <w:rsid w:val="004302BE"/>
    <w:rsid w:val="00434E7B"/>
    <w:rsid w:val="0043564B"/>
    <w:rsid w:val="0043651A"/>
    <w:rsid w:val="00436B99"/>
    <w:rsid w:val="00441AB0"/>
    <w:rsid w:val="00441DFB"/>
    <w:rsid w:val="00445C85"/>
    <w:rsid w:val="0044665E"/>
    <w:rsid w:val="00446FBA"/>
    <w:rsid w:val="00447744"/>
    <w:rsid w:val="00452C75"/>
    <w:rsid w:val="0045358A"/>
    <w:rsid w:val="004538A3"/>
    <w:rsid w:val="00454897"/>
    <w:rsid w:val="00464E30"/>
    <w:rsid w:val="00465508"/>
    <w:rsid w:val="004665AB"/>
    <w:rsid w:val="00467B95"/>
    <w:rsid w:val="00471228"/>
    <w:rsid w:val="0047609C"/>
    <w:rsid w:val="004779D1"/>
    <w:rsid w:val="0048066E"/>
    <w:rsid w:val="00482C09"/>
    <w:rsid w:val="0049359B"/>
    <w:rsid w:val="004940BD"/>
    <w:rsid w:val="004964D4"/>
    <w:rsid w:val="004A0603"/>
    <w:rsid w:val="004A6B92"/>
    <w:rsid w:val="004B20FF"/>
    <w:rsid w:val="004B7540"/>
    <w:rsid w:val="004C1508"/>
    <w:rsid w:val="004C1BDD"/>
    <w:rsid w:val="004C6CBC"/>
    <w:rsid w:val="004C6FA8"/>
    <w:rsid w:val="004D3F3D"/>
    <w:rsid w:val="004D6C1C"/>
    <w:rsid w:val="004E2779"/>
    <w:rsid w:val="004E55F2"/>
    <w:rsid w:val="004E760E"/>
    <w:rsid w:val="004F1C92"/>
    <w:rsid w:val="004F3467"/>
    <w:rsid w:val="004F6A6A"/>
    <w:rsid w:val="004F74B1"/>
    <w:rsid w:val="005054BB"/>
    <w:rsid w:val="00506E92"/>
    <w:rsid w:val="00514C20"/>
    <w:rsid w:val="005150DA"/>
    <w:rsid w:val="0051532C"/>
    <w:rsid w:val="005244A0"/>
    <w:rsid w:val="00525581"/>
    <w:rsid w:val="005274D7"/>
    <w:rsid w:val="00530292"/>
    <w:rsid w:val="005329DF"/>
    <w:rsid w:val="00537708"/>
    <w:rsid w:val="00542D49"/>
    <w:rsid w:val="0055084F"/>
    <w:rsid w:val="0055323E"/>
    <w:rsid w:val="0055436C"/>
    <w:rsid w:val="00560FF1"/>
    <w:rsid w:val="005618F3"/>
    <w:rsid w:val="00563517"/>
    <w:rsid w:val="005661DC"/>
    <w:rsid w:val="00566227"/>
    <w:rsid w:val="00566C2D"/>
    <w:rsid w:val="00573496"/>
    <w:rsid w:val="00581223"/>
    <w:rsid w:val="00581B89"/>
    <w:rsid w:val="005838B3"/>
    <w:rsid w:val="00585FD6"/>
    <w:rsid w:val="00587299"/>
    <w:rsid w:val="00590ED7"/>
    <w:rsid w:val="005A5822"/>
    <w:rsid w:val="005B4347"/>
    <w:rsid w:val="005C11E4"/>
    <w:rsid w:val="005C17B8"/>
    <w:rsid w:val="005C3F7C"/>
    <w:rsid w:val="005C5073"/>
    <w:rsid w:val="005C52F7"/>
    <w:rsid w:val="005C6CCD"/>
    <w:rsid w:val="005D0C27"/>
    <w:rsid w:val="005D1011"/>
    <w:rsid w:val="005D2963"/>
    <w:rsid w:val="005D6580"/>
    <w:rsid w:val="005E0837"/>
    <w:rsid w:val="005E1F50"/>
    <w:rsid w:val="005E557B"/>
    <w:rsid w:val="005E6F34"/>
    <w:rsid w:val="005E7950"/>
    <w:rsid w:val="005F021F"/>
    <w:rsid w:val="00601102"/>
    <w:rsid w:val="00605078"/>
    <w:rsid w:val="0060681B"/>
    <w:rsid w:val="0061279F"/>
    <w:rsid w:val="00614489"/>
    <w:rsid w:val="00615294"/>
    <w:rsid w:val="00622D1E"/>
    <w:rsid w:val="006242CE"/>
    <w:rsid w:val="00632BFB"/>
    <w:rsid w:val="006348C9"/>
    <w:rsid w:val="0063558B"/>
    <w:rsid w:val="00643746"/>
    <w:rsid w:val="00653207"/>
    <w:rsid w:val="00656C71"/>
    <w:rsid w:val="00657544"/>
    <w:rsid w:val="0065788E"/>
    <w:rsid w:val="00673E89"/>
    <w:rsid w:val="006778A2"/>
    <w:rsid w:val="006807C0"/>
    <w:rsid w:val="00680D81"/>
    <w:rsid w:val="00684827"/>
    <w:rsid w:val="00692BAB"/>
    <w:rsid w:val="006A07A6"/>
    <w:rsid w:val="006A2245"/>
    <w:rsid w:val="006A2497"/>
    <w:rsid w:val="006A491D"/>
    <w:rsid w:val="006A646C"/>
    <w:rsid w:val="006B0B68"/>
    <w:rsid w:val="006B1670"/>
    <w:rsid w:val="006B1859"/>
    <w:rsid w:val="006B2D72"/>
    <w:rsid w:val="006C254D"/>
    <w:rsid w:val="006C4A6F"/>
    <w:rsid w:val="006C7A31"/>
    <w:rsid w:val="006E32C1"/>
    <w:rsid w:val="006F28FE"/>
    <w:rsid w:val="006F42E1"/>
    <w:rsid w:val="0070357F"/>
    <w:rsid w:val="007049F3"/>
    <w:rsid w:val="007133E7"/>
    <w:rsid w:val="00720274"/>
    <w:rsid w:val="007229C9"/>
    <w:rsid w:val="00725CA7"/>
    <w:rsid w:val="00733114"/>
    <w:rsid w:val="00736C97"/>
    <w:rsid w:val="00737B8E"/>
    <w:rsid w:val="00741E9B"/>
    <w:rsid w:val="00745559"/>
    <w:rsid w:val="00747CEB"/>
    <w:rsid w:val="0075661C"/>
    <w:rsid w:val="00780BD0"/>
    <w:rsid w:val="00780E98"/>
    <w:rsid w:val="00782CD2"/>
    <w:rsid w:val="007837DD"/>
    <w:rsid w:val="007873A6"/>
    <w:rsid w:val="007878F6"/>
    <w:rsid w:val="00792905"/>
    <w:rsid w:val="00792938"/>
    <w:rsid w:val="0079301D"/>
    <w:rsid w:val="00794C05"/>
    <w:rsid w:val="007A01EC"/>
    <w:rsid w:val="007A255E"/>
    <w:rsid w:val="007A5460"/>
    <w:rsid w:val="007A63F5"/>
    <w:rsid w:val="007A700B"/>
    <w:rsid w:val="007B2498"/>
    <w:rsid w:val="007B2C56"/>
    <w:rsid w:val="007B3F89"/>
    <w:rsid w:val="007C0FB7"/>
    <w:rsid w:val="007C15C9"/>
    <w:rsid w:val="007C5759"/>
    <w:rsid w:val="007C5A2F"/>
    <w:rsid w:val="007C628F"/>
    <w:rsid w:val="007C7677"/>
    <w:rsid w:val="007D2BCC"/>
    <w:rsid w:val="007D5C8E"/>
    <w:rsid w:val="007D5D81"/>
    <w:rsid w:val="007E0171"/>
    <w:rsid w:val="007E7C14"/>
    <w:rsid w:val="007F11AD"/>
    <w:rsid w:val="007F1F96"/>
    <w:rsid w:val="007F2219"/>
    <w:rsid w:val="007F2C24"/>
    <w:rsid w:val="007F4371"/>
    <w:rsid w:val="007F67C8"/>
    <w:rsid w:val="00801844"/>
    <w:rsid w:val="00803423"/>
    <w:rsid w:val="008068E7"/>
    <w:rsid w:val="00807B4B"/>
    <w:rsid w:val="00812224"/>
    <w:rsid w:val="00815F57"/>
    <w:rsid w:val="00820802"/>
    <w:rsid w:val="008229FB"/>
    <w:rsid w:val="00824DEF"/>
    <w:rsid w:val="00831401"/>
    <w:rsid w:val="008335A8"/>
    <w:rsid w:val="00835E06"/>
    <w:rsid w:val="00836CA9"/>
    <w:rsid w:val="00842842"/>
    <w:rsid w:val="008449C9"/>
    <w:rsid w:val="008454B9"/>
    <w:rsid w:val="008537DF"/>
    <w:rsid w:val="008544A9"/>
    <w:rsid w:val="00857CDA"/>
    <w:rsid w:val="008629E0"/>
    <w:rsid w:val="00863C8D"/>
    <w:rsid w:val="00865525"/>
    <w:rsid w:val="00867110"/>
    <w:rsid w:val="008709D5"/>
    <w:rsid w:val="00877D00"/>
    <w:rsid w:val="00880BAA"/>
    <w:rsid w:val="0088168E"/>
    <w:rsid w:val="00890B7B"/>
    <w:rsid w:val="008928B3"/>
    <w:rsid w:val="00892EF2"/>
    <w:rsid w:val="00897F19"/>
    <w:rsid w:val="008A23A1"/>
    <w:rsid w:val="008A5624"/>
    <w:rsid w:val="008B189E"/>
    <w:rsid w:val="008D1F6C"/>
    <w:rsid w:val="008D4C5A"/>
    <w:rsid w:val="008D6697"/>
    <w:rsid w:val="008E1FD3"/>
    <w:rsid w:val="008E21D0"/>
    <w:rsid w:val="008E6353"/>
    <w:rsid w:val="008E74CD"/>
    <w:rsid w:val="008E7F6B"/>
    <w:rsid w:val="008F2C48"/>
    <w:rsid w:val="008F774A"/>
    <w:rsid w:val="00901314"/>
    <w:rsid w:val="00904415"/>
    <w:rsid w:val="00905327"/>
    <w:rsid w:val="00906D5C"/>
    <w:rsid w:val="0091157C"/>
    <w:rsid w:val="00911F81"/>
    <w:rsid w:val="0092251A"/>
    <w:rsid w:val="009263CB"/>
    <w:rsid w:val="009270AA"/>
    <w:rsid w:val="0094096C"/>
    <w:rsid w:val="00944DF2"/>
    <w:rsid w:val="009463D6"/>
    <w:rsid w:val="0095296E"/>
    <w:rsid w:val="00953A94"/>
    <w:rsid w:val="00955900"/>
    <w:rsid w:val="00960F8E"/>
    <w:rsid w:val="00961B9E"/>
    <w:rsid w:val="009702A0"/>
    <w:rsid w:val="00970B85"/>
    <w:rsid w:val="0097140C"/>
    <w:rsid w:val="0097208E"/>
    <w:rsid w:val="009747C4"/>
    <w:rsid w:val="00976D10"/>
    <w:rsid w:val="009846FE"/>
    <w:rsid w:val="009850CF"/>
    <w:rsid w:val="00987648"/>
    <w:rsid w:val="0099748A"/>
    <w:rsid w:val="009A24E2"/>
    <w:rsid w:val="009B233A"/>
    <w:rsid w:val="009D272B"/>
    <w:rsid w:val="009D381F"/>
    <w:rsid w:val="009E295D"/>
    <w:rsid w:val="009E6DF7"/>
    <w:rsid w:val="009F0DB7"/>
    <w:rsid w:val="009F0DD5"/>
    <w:rsid w:val="009F3D1B"/>
    <w:rsid w:val="009F5A6B"/>
    <w:rsid w:val="009F7AE2"/>
    <w:rsid w:val="00A1369F"/>
    <w:rsid w:val="00A22521"/>
    <w:rsid w:val="00A22D6E"/>
    <w:rsid w:val="00A236C3"/>
    <w:rsid w:val="00A26ECF"/>
    <w:rsid w:val="00A31D3D"/>
    <w:rsid w:val="00A3736E"/>
    <w:rsid w:val="00A43505"/>
    <w:rsid w:val="00A50D2E"/>
    <w:rsid w:val="00A51856"/>
    <w:rsid w:val="00A52284"/>
    <w:rsid w:val="00A5630C"/>
    <w:rsid w:val="00A574F2"/>
    <w:rsid w:val="00A61B1D"/>
    <w:rsid w:val="00A653D0"/>
    <w:rsid w:val="00A85E81"/>
    <w:rsid w:val="00A86A00"/>
    <w:rsid w:val="00AA1D19"/>
    <w:rsid w:val="00AA424B"/>
    <w:rsid w:val="00AA42D6"/>
    <w:rsid w:val="00AB0942"/>
    <w:rsid w:val="00AB6E91"/>
    <w:rsid w:val="00AC2AFF"/>
    <w:rsid w:val="00AC3FDA"/>
    <w:rsid w:val="00AC6A54"/>
    <w:rsid w:val="00AD4B6D"/>
    <w:rsid w:val="00AD6B44"/>
    <w:rsid w:val="00AD7FCD"/>
    <w:rsid w:val="00AE3F61"/>
    <w:rsid w:val="00AF13DC"/>
    <w:rsid w:val="00AF58A5"/>
    <w:rsid w:val="00B01D8E"/>
    <w:rsid w:val="00B05E6D"/>
    <w:rsid w:val="00B061E8"/>
    <w:rsid w:val="00B07243"/>
    <w:rsid w:val="00B077EA"/>
    <w:rsid w:val="00B14585"/>
    <w:rsid w:val="00B146CA"/>
    <w:rsid w:val="00B150BE"/>
    <w:rsid w:val="00B15ABA"/>
    <w:rsid w:val="00B15B9A"/>
    <w:rsid w:val="00B209C2"/>
    <w:rsid w:val="00B22515"/>
    <w:rsid w:val="00B242C8"/>
    <w:rsid w:val="00B257E2"/>
    <w:rsid w:val="00B26190"/>
    <w:rsid w:val="00B26F11"/>
    <w:rsid w:val="00B27992"/>
    <w:rsid w:val="00B27DBB"/>
    <w:rsid w:val="00B30F50"/>
    <w:rsid w:val="00B31E1B"/>
    <w:rsid w:val="00B33330"/>
    <w:rsid w:val="00B344FD"/>
    <w:rsid w:val="00B34D21"/>
    <w:rsid w:val="00B35D35"/>
    <w:rsid w:val="00B374DE"/>
    <w:rsid w:val="00B405BE"/>
    <w:rsid w:val="00B427B2"/>
    <w:rsid w:val="00B50833"/>
    <w:rsid w:val="00B5335E"/>
    <w:rsid w:val="00B57CB9"/>
    <w:rsid w:val="00B61776"/>
    <w:rsid w:val="00B62072"/>
    <w:rsid w:val="00B656AA"/>
    <w:rsid w:val="00B66180"/>
    <w:rsid w:val="00B67802"/>
    <w:rsid w:val="00B739F4"/>
    <w:rsid w:val="00B73E20"/>
    <w:rsid w:val="00B77EFA"/>
    <w:rsid w:val="00B8022E"/>
    <w:rsid w:val="00B80263"/>
    <w:rsid w:val="00B81849"/>
    <w:rsid w:val="00B81973"/>
    <w:rsid w:val="00B84007"/>
    <w:rsid w:val="00B8682A"/>
    <w:rsid w:val="00B875F7"/>
    <w:rsid w:val="00B936A7"/>
    <w:rsid w:val="00BA35D0"/>
    <w:rsid w:val="00BA7B9B"/>
    <w:rsid w:val="00BB14A0"/>
    <w:rsid w:val="00BC127C"/>
    <w:rsid w:val="00BC1372"/>
    <w:rsid w:val="00BC21B7"/>
    <w:rsid w:val="00BC2A8B"/>
    <w:rsid w:val="00BC3E03"/>
    <w:rsid w:val="00BC4518"/>
    <w:rsid w:val="00BC45BC"/>
    <w:rsid w:val="00BC49D4"/>
    <w:rsid w:val="00BC58FB"/>
    <w:rsid w:val="00BD0EA1"/>
    <w:rsid w:val="00BD1C70"/>
    <w:rsid w:val="00BD627A"/>
    <w:rsid w:val="00BE0A2C"/>
    <w:rsid w:val="00BE23BC"/>
    <w:rsid w:val="00BF104B"/>
    <w:rsid w:val="00BF3A3E"/>
    <w:rsid w:val="00BF4DCB"/>
    <w:rsid w:val="00BF77D6"/>
    <w:rsid w:val="00C00217"/>
    <w:rsid w:val="00C10560"/>
    <w:rsid w:val="00C105F1"/>
    <w:rsid w:val="00C1248C"/>
    <w:rsid w:val="00C16DDC"/>
    <w:rsid w:val="00C17C54"/>
    <w:rsid w:val="00C24C2E"/>
    <w:rsid w:val="00C305F4"/>
    <w:rsid w:val="00C318F3"/>
    <w:rsid w:val="00C31EE5"/>
    <w:rsid w:val="00C32609"/>
    <w:rsid w:val="00C47DC8"/>
    <w:rsid w:val="00C51888"/>
    <w:rsid w:val="00C554E0"/>
    <w:rsid w:val="00C57A80"/>
    <w:rsid w:val="00C61E81"/>
    <w:rsid w:val="00C62A78"/>
    <w:rsid w:val="00C65C15"/>
    <w:rsid w:val="00C70D55"/>
    <w:rsid w:val="00C811B9"/>
    <w:rsid w:val="00C81957"/>
    <w:rsid w:val="00C82DAA"/>
    <w:rsid w:val="00C83A03"/>
    <w:rsid w:val="00C90409"/>
    <w:rsid w:val="00C918E9"/>
    <w:rsid w:val="00C94D63"/>
    <w:rsid w:val="00CA0AC1"/>
    <w:rsid w:val="00CA12B5"/>
    <w:rsid w:val="00CA2252"/>
    <w:rsid w:val="00CA57D6"/>
    <w:rsid w:val="00CA68DE"/>
    <w:rsid w:val="00CB0D1A"/>
    <w:rsid w:val="00CB42A7"/>
    <w:rsid w:val="00CB6F06"/>
    <w:rsid w:val="00CB71D2"/>
    <w:rsid w:val="00CC4701"/>
    <w:rsid w:val="00CD1678"/>
    <w:rsid w:val="00CD66C9"/>
    <w:rsid w:val="00CE0AF5"/>
    <w:rsid w:val="00CE2278"/>
    <w:rsid w:val="00CE6BD2"/>
    <w:rsid w:val="00CE79E5"/>
    <w:rsid w:val="00CF5130"/>
    <w:rsid w:val="00D033BC"/>
    <w:rsid w:val="00D1287C"/>
    <w:rsid w:val="00D13B3A"/>
    <w:rsid w:val="00D16658"/>
    <w:rsid w:val="00D2317F"/>
    <w:rsid w:val="00D237F8"/>
    <w:rsid w:val="00D30426"/>
    <w:rsid w:val="00D3245B"/>
    <w:rsid w:val="00D40007"/>
    <w:rsid w:val="00D4184D"/>
    <w:rsid w:val="00D44A53"/>
    <w:rsid w:val="00D4662D"/>
    <w:rsid w:val="00D47824"/>
    <w:rsid w:val="00D531E4"/>
    <w:rsid w:val="00D53FC7"/>
    <w:rsid w:val="00D56BE2"/>
    <w:rsid w:val="00D61497"/>
    <w:rsid w:val="00D67F13"/>
    <w:rsid w:val="00D707AC"/>
    <w:rsid w:val="00D80AFF"/>
    <w:rsid w:val="00D823C7"/>
    <w:rsid w:val="00D866BB"/>
    <w:rsid w:val="00D8678A"/>
    <w:rsid w:val="00D9337D"/>
    <w:rsid w:val="00D9526C"/>
    <w:rsid w:val="00DA0FA8"/>
    <w:rsid w:val="00DA180B"/>
    <w:rsid w:val="00DA3685"/>
    <w:rsid w:val="00DA57CF"/>
    <w:rsid w:val="00DB3BE3"/>
    <w:rsid w:val="00DB3DA5"/>
    <w:rsid w:val="00DC0767"/>
    <w:rsid w:val="00DC0C98"/>
    <w:rsid w:val="00DC1AC3"/>
    <w:rsid w:val="00DC259E"/>
    <w:rsid w:val="00DC4479"/>
    <w:rsid w:val="00DC4E4D"/>
    <w:rsid w:val="00DC7241"/>
    <w:rsid w:val="00DD12F5"/>
    <w:rsid w:val="00DD45BE"/>
    <w:rsid w:val="00DD665B"/>
    <w:rsid w:val="00DE112D"/>
    <w:rsid w:val="00DE51BA"/>
    <w:rsid w:val="00DE756C"/>
    <w:rsid w:val="00DF1F0E"/>
    <w:rsid w:val="00DF31AF"/>
    <w:rsid w:val="00E04597"/>
    <w:rsid w:val="00E06D3C"/>
    <w:rsid w:val="00E12E53"/>
    <w:rsid w:val="00E14C1B"/>
    <w:rsid w:val="00E16E30"/>
    <w:rsid w:val="00E20981"/>
    <w:rsid w:val="00E21073"/>
    <w:rsid w:val="00E250B0"/>
    <w:rsid w:val="00E26479"/>
    <w:rsid w:val="00E304C2"/>
    <w:rsid w:val="00E30BF0"/>
    <w:rsid w:val="00E32A3A"/>
    <w:rsid w:val="00E35B02"/>
    <w:rsid w:val="00E36C72"/>
    <w:rsid w:val="00E41B26"/>
    <w:rsid w:val="00E43210"/>
    <w:rsid w:val="00E45326"/>
    <w:rsid w:val="00E46363"/>
    <w:rsid w:val="00E51F34"/>
    <w:rsid w:val="00E53303"/>
    <w:rsid w:val="00E55AF6"/>
    <w:rsid w:val="00E57C77"/>
    <w:rsid w:val="00E61B79"/>
    <w:rsid w:val="00E6330E"/>
    <w:rsid w:val="00E650EC"/>
    <w:rsid w:val="00E667DB"/>
    <w:rsid w:val="00E66E5F"/>
    <w:rsid w:val="00E80A35"/>
    <w:rsid w:val="00E819E8"/>
    <w:rsid w:val="00E82C62"/>
    <w:rsid w:val="00E840B3"/>
    <w:rsid w:val="00E84346"/>
    <w:rsid w:val="00E84844"/>
    <w:rsid w:val="00E91FC0"/>
    <w:rsid w:val="00E94ECD"/>
    <w:rsid w:val="00E95014"/>
    <w:rsid w:val="00E95B6B"/>
    <w:rsid w:val="00EA2773"/>
    <w:rsid w:val="00EA5409"/>
    <w:rsid w:val="00EB07F1"/>
    <w:rsid w:val="00EB188E"/>
    <w:rsid w:val="00EB30E0"/>
    <w:rsid w:val="00EB6AE8"/>
    <w:rsid w:val="00EC21EC"/>
    <w:rsid w:val="00EC3AEF"/>
    <w:rsid w:val="00EC51B5"/>
    <w:rsid w:val="00ED183D"/>
    <w:rsid w:val="00ED52F8"/>
    <w:rsid w:val="00EE3CC4"/>
    <w:rsid w:val="00EE520A"/>
    <w:rsid w:val="00EF286C"/>
    <w:rsid w:val="00EF3FFB"/>
    <w:rsid w:val="00F06869"/>
    <w:rsid w:val="00F1027A"/>
    <w:rsid w:val="00F10D12"/>
    <w:rsid w:val="00F14659"/>
    <w:rsid w:val="00F16191"/>
    <w:rsid w:val="00F21D98"/>
    <w:rsid w:val="00F22CDB"/>
    <w:rsid w:val="00F2339C"/>
    <w:rsid w:val="00F34003"/>
    <w:rsid w:val="00F432D2"/>
    <w:rsid w:val="00F4406F"/>
    <w:rsid w:val="00F50928"/>
    <w:rsid w:val="00F51A9A"/>
    <w:rsid w:val="00F54D1C"/>
    <w:rsid w:val="00F65861"/>
    <w:rsid w:val="00F66E36"/>
    <w:rsid w:val="00F70341"/>
    <w:rsid w:val="00F71DA3"/>
    <w:rsid w:val="00F816B7"/>
    <w:rsid w:val="00F827F6"/>
    <w:rsid w:val="00F87698"/>
    <w:rsid w:val="00F877B4"/>
    <w:rsid w:val="00F90ADF"/>
    <w:rsid w:val="00F9588F"/>
    <w:rsid w:val="00FA3E5D"/>
    <w:rsid w:val="00FA6EB7"/>
    <w:rsid w:val="00FA7A7C"/>
    <w:rsid w:val="00FB1B04"/>
    <w:rsid w:val="00FB780E"/>
    <w:rsid w:val="00FC0925"/>
    <w:rsid w:val="00FD1643"/>
    <w:rsid w:val="00FD1895"/>
    <w:rsid w:val="00FD3C63"/>
    <w:rsid w:val="00FD6F83"/>
    <w:rsid w:val="00FE30E4"/>
    <w:rsid w:val="00FE3862"/>
    <w:rsid w:val="00FE389A"/>
    <w:rsid w:val="00FE4940"/>
    <w:rsid w:val="00FF2A61"/>
    <w:rsid w:val="00FF5C80"/>
    <w:rsid w:val="01D1D4E3"/>
    <w:rsid w:val="03250DF7"/>
    <w:rsid w:val="0763382F"/>
    <w:rsid w:val="0B00DC34"/>
    <w:rsid w:val="0CB62177"/>
    <w:rsid w:val="0E17A458"/>
    <w:rsid w:val="141F3617"/>
    <w:rsid w:val="160E2D53"/>
    <w:rsid w:val="1909A474"/>
    <w:rsid w:val="195351B9"/>
    <w:rsid w:val="19BFBAE7"/>
    <w:rsid w:val="1D780176"/>
    <w:rsid w:val="253BFC0B"/>
    <w:rsid w:val="2709D74B"/>
    <w:rsid w:val="2D9C20A1"/>
    <w:rsid w:val="2EE94FB7"/>
    <w:rsid w:val="3292DC3F"/>
    <w:rsid w:val="36202970"/>
    <w:rsid w:val="4F7F39D8"/>
    <w:rsid w:val="5081A7A3"/>
    <w:rsid w:val="56DEE55D"/>
    <w:rsid w:val="58F87485"/>
    <w:rsid w:val="5BC7B2E4"/>
    <w:rsid w:val="5C6C2813"/>
    <w:rsid w:val="5EA694C9"/>
    <w:rsid w:val="67903296"/>
    <w:rsid w:val="6CC3F128"/>
    <w:rsid w:val="6F590D78"/>
    <w:rsid w:val="6FC172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FF9A9"/>
  <w15:chartTrackingRefBased/>
  <w15:docId w15:val="{8EC8A8E0-F126-4739-8DB6-A08F9271A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588F"/>
    <w:pPr>
      <w:keepNext/>
      <w:keepLines/>
      <w:spacing w:before="240" w:after="0"/>
      <w:outlineLvl w:val="0"/>
    </w:pPr>
    <w:rPr>
      <w:rFonts w:ascii="Constantia" w:eastAsiaTheme="majorEastAsia" w:hAnsi="Constantia" w:cstheme="majorBidi"/>
      <w:color w:val="286469" w:themeColor="accent4" w:themeShade="80"/>
      <w:sz w:val="48"/>
      <w:szCs w:val="32"/>
    </w:rPr>
  </w:style>
  <w:style w:type="paragraph" w:styleId="Heading2">
    <w:name w:val="heading 2"/>
    <w:basedOn w:val="Normal"/>
    <w:next w:val="Normal"/>
    <w:link w:val="Heading2Char"/>
    <w:uiPriority w:val="9"/>
    <w:unhideWhenUsed/>
    <w:qFormat/>
    <w:rsid w:val="00AA424B"/>
    <w:pPr>
      <w:keepNext/>
      <w:keepLines/>
      <w:spacing w:before="40" w:after="0"/>
      <w:outlineLvl w:val="1"/>
    </w:pPr>
    <w:rPr>
      <w:rFonts w:ascii="Constantia" w:eastAsiaTheme="majorEastAsia" w:hAnsi="Constantia" w:cstheme="majorBidi"/>
      <w:b/>
      <w:color w:val="8A3827" w:themeColor="accent2" w:themeShade="BF"/>
      <w:sz w:val="32"/>
      <w:szCs w:val="26"/>
    </w:rPr>
  </w:style>
  <w:style w:type="paragraph" w:styleId="Heading3">
    <w:name w:val="heading 3"/>
    <w:basedOn w:val="Heading2"/>
    <w:next w:val="Normal"/>
    <w:link w:val="Heading3Char"/>
    <w:uiPriority w:val="9"/>
    <w:unhideWhenUsed/>
    <w:qFormat/>
    <w:rsid w:val="004E2779"/>
    <w:pPr>
      <w:outlineLvl w:val="2"/>
    </w:pPr>
    <w:rPr>
      <w:rFonts w:ascii="Franklin Gothic Book" w:hAnsi="Franklin Gothic Book" w:cs="Times New Roman (Headings CS)"/>
      <w:color w:val="926729" w:themeColor="accent6"/>
      <w:spacing w:val="20"/>
      <w:sz w:val="28"/>
      <w:szCs w:val="32"/>
    </w:rPr>
  </w:style>
  <w:style w:type="paragraph" w:styleId="Heading4">
    <w:name w:val="heading 4"/>
    <w:basedOn w:val="Normal"/>
    <w:next w:val="Normal"/>
    <w:link w:val="Heading4Char"/>
    <w:uiPriority w:val="9"/>
    <w:semiHidden/>
    <w:unhideWhenUsed/>
    <w:qFormat/>
    <w:rsid w:val="00B66180"/>
    <w:pPr>
      <w:keepNext/>
      <w:keepLines/>
      <w:spacing w:before="40" w:after="0"/>
      <w:outlineLvl w:val="3"/>
    </w:pPr>
    <w:rPr>
      <w:rFonts w:asciiTheme="majorHAnsi" w:eastAsiaTheme="majorEastAsia" w:hAnsiTheme="majorHAnsi" w:cstheme="majorBidi"/>
      <w:i/>
      <w:iCs/>
      <w:color w:val="590F0F" w:themeColor="accent1" w:themeShade="BF"/>
    </w:rPr>
  </w:style>
  <w:style w:type="paragraph" w:styleId="Heading5">
    <w:name w:val="heading 5"/>
    <w:basedOn w:val="Normal"/>
    <w:next w:val="Normal"/>
    <w:link w:val="Heading5Char"/>
    <w:uiPriority w:val="9"/>
    <w:semiHidden/>
    <w:unhideWhenUsed/>
    <w:qFormat/>
    <w:rsid w:val="00B66180"/>
    <w:pPr>
      <w:keepNext/>
      <w:keepLines/>
      <w:spacing w:before="40" w:after="0"/>
      <w:outlineLvl w:val="4"/>
    </w:pPr>
    <w:rPr>
      <w:rFonts w:asciiTheme="majorHAnsi" w:eastAsiaTheme="majorEastAsia" w:hAnsiTheme="majorHAnsi" w:cstheme="majorBidi"/>
      <w:color w:val="590F0F" w:themeColor="accent1" w:themeShade="BF"/>
    </w:rPr>
  </w:style>
  <w:style w:type="paragraph" w:styleId="Heading6">
    <w:name w:val="heading 6"/>
    <w:basedOn w:val="Normal"/>
    <w:next w:val="Normal"/>
    <w:link w:val="Heading6Char"/>
    <w:uiPriority w:val="9"/>
    <w:semiHidden/>
    <w:unhideWhenUsed/>
    <w:qFormat/>
    <w:rsid w:val="00B66180"/>
    <w:pPr>
      <w:keepNext/>
      <w:keepLines/>
      <w:spacing w:before="40" w:after="0"/>
      <w:outlineLvl w:val="5"/>
    </w:pPr>
    <w:rPr>
      <w:rFonts w:asciiTheme="majorHAnsi" w:eastAsiaTheme="majorEastAsia" w:hAnsiTheme="majorHAnsi" w:cstheme="majorBidi"/>
      <w:color w:val="3B0A0A" w:themeColor="accent1" w:themeShade="7F"/>
    </w:rPr>
  </w:style>
  <w:style w:type="paragraph" w:styleId="Heading7">
    <w:name w:val="heading 7"/>
    <w:basedOn w:val="Normal"/>
    <w:next w:val="Normal"/>
    <w:link w:val="Heading7Char"/>
    <w:uiPriority w:val="9"/>
    <w:semiHidden/>
    <w:unhideWhenUsed/>
    <w:qFormat/>
    <w:rsid w:val="00B66180"/>
    <w:pPr>
      <w:keepNext/>
      <w:keepLines/>
      <w:spacing w:before="40" w:after="0"/>
      <w:outlineLvl w:val="6"/>
    </w:pPr>
    <w:rPr>
      <w:rFonts w:asciiTheme="majorHAnsi" w:eastAsiaTheme="majorEastAsia" w:hAnsiTheme="majorHAnsi" w:cstheme="majorBidi"/>
      <w:i/>
      <w:iCs/>
      <w:color w:val="3B0A0A" w:themeColor="accent1" w:themeShade="7F"/>
    </w:rPr>
  </w:style>
  <w:style w:type="paragraph" w:styleId="Heading8">
    <w:name w:val="heading 8"/>
    <w:basedOn w:val="Normal"/>
    <w:next w:val="Normal"/>
    <w:link w:val="Heading8Char"/>
    <w:uiPriority w:val="9"/>
    <w:semiHidden/>
    <w:unhideWhenUsed/>
    <w:qFormat/>
    <w:rsid w:val="00B6618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6618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7C7677"/>
    <w:pPr>
      <w:spacing w:after="0" w:line="240" w:lineRule="auto"/>
    </w:pPr>
    <w:rPr>
      <w:sz w:val="20"/>
    </w:rPr>
    <w:tblPr>
      <w:tblStyleRowBandSize w:val="1"/>
      <w:tblBorders>
        <w:insideV w:val="single" w:sz="2" w:space="0" w:color="A6A6A6" w:themeColor="background1" w:themeShade="A6"/>
      </w:tblBorders>
    </w:tblPr>
    <w:tcPr>
      <w:tcMar>
        <w:top w:w="29" w:type="dxa"/>
        <w:left w:w="115" w:type="dxa"/>
        <w:bottom w:w="0" w:type="dxa"/>
        <w:right w:w="115" w:type="dxa"/>
      </w:tcMar>
      <w:vAlign w:val="center"/>
    </w:tcPr>
    <w:tblStylePr w:type="firstRow">
      <w:tblPr/>
      <w:tcPr>
        <w:shd w:val="clear" w:color="auto" w:fill="242021"/>
      </w:tcPr>
    </w:tblStylePr>
    <w:tblStylePr w:type="band1Horz">
      <w:tblPr/>
      <w:tcPr>
        <w:shd w:val="clear" w:color="auto" w:fill="F2F2F2" w:themeFill="background1" w:themeFillShade="F2"/>
      </w:tcPr>
    </w:tblStylePr>
  </w:style>
  <w:style w:type="table" w:styleId="TableGrid">
    <w:name w:val="Table Grid"/>
    <w:basedOn w:val="TableNormal"/>
    <w:uiPriority w:val="39"/>
    <w:rsid w:val="00B15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0837"/>
    <w:rPr>
      <w:color w:val="004E4D" w:themeColor="hyperlink"/>
      <w:u w:val="single"/>
    </w:rPr>
  </w:style>
  <w:style w:type="character" w:styleId="UnresolvedMention">
    <w:name w:val="Unresolved Mention"/>
    <w:basedOn w:val="DefaultParagraphFont"/>
    <w:uiPriority w:val="99"/>
    <w:semiHidden/>
    <w:unhideWhenUsed/>
    <w:rsid w:val="005E0837"/>
    <w:rPr>
      <w:color w:val="605E5C"/>
      <w:shd w:val="clear" w:color="auto" w:fill="E1DFDD"/>
    </w:rPr>
  </w:style>
  <w:style w:type="character" w:customStyle="1" w:styleId="Heading1Char">
    <w:name w:val="Heading 1 Char"/>
    <w:basedOn w:val="DefaultParagraphFont"/>
    <w:link w:val="Heading1"/>
    <w:uiPriority w:val="9"/>
    <w:rsid w:val="00F9588F"/>
    <w:rPr>
      <w:rFonts w:ascii="Constantia" w:eastAsiaTheme="majorEastAsia" w:hAnsi="Constantia" w:cstheme="majorBidi"/>
      <w:color w:val="286469" w:themeColor="accent4" w:themeShade="80"/>
      <w:sz w:val="48"/>
      <w:szCs w:val="32"/>
    </w:rPr>
  </w:style>
  <w:style w:type="paragraph" w:styleId="TOCHeading">
    <w:name w:val="TOC Heading"/>
    <w:basedOn w:val="Heading1"/>
    <w:next w:val="Normal"/>
    <w:uiPriority w:val="39"/>
    <w:unhideWhenUsed/>
    <w:qFormat/>
    <w:rsid w:val="00401973"/>
    <w:pPr>
      <w:outlineLvl w:val="9"/>
    </w:pPr>
  </w:style>
  <w:style w:type="paragraph" w:styleId="TOC1">
    <w:name w:val="toc 1"/>
    <w:basedOn w:val="Normal"/>
    <w:next w:val="Normal"/>
    <w:autoRedefine/>
    <w:uiPriority w:val="39"/>
    <w:unhideWhenUsed/>
    <w:rsid w:val="004E2779"/>
    <w:pPr>
      <w:spacing w:after="100"/>
    </w:pPr>
    <w:rPr>
      <w:rFonts w:ascii="Constantia" w:hAnsi="Constantia"/>
      <w:b/>
      <w:color w:val="286469" w:themeColor="accent4" w:themeShade="80"/>
    </w:rPr>
  </w:style>
  <w:style w:type="paragraph" w:styleId="TOC2">
    <w:name w:val="toc 2"/>
    <w:basedOn w:val="Normal"/>
    <w:next w:val="Normal"/>
    <w:autoRedefine/>
    <w:uiPriority w:val="39"/>
    <w:unhideWhenUsed/>
    <w:rsid w:val="004E2779"/>
    <w:pPr>
      <w:spacing w:after="100"/>
      <w:ind w:left="220"/>
    </w:pPr>
    <w:rPr>
      <w:rFonts w:ascii="Constantia" w:eastAsiaTheme="minorEastAsia" w:hAnsi="Constantia" w:cs="Times New Roman"/>
      <w:b/>
      <w:color w:val="8A3827" w:themeColor="accent2" w:themeShade="BF"/>
    </w:rPr>
  </w:style>
  <w:style w:type="paragraph" w:styleId="TOC3">
    <w:name w:val="toc 3"/>
    <w:basedOn w:val="Normal"/>
    <w:next w:val="Normal"/>
    <w:autoRedefine/>
    <w:uiPriority w:val="39"/>
    <w:unhideWhenUsed/>
    <w:rsid w:val="004E2779"/>
    <w:pPr>
      <w:tabs>
        <w:tab w:val="right" w:leader="dot" w:pos="9360"/>
      </w:tabs>
      <w:spacing w:after="100"/>
      <w:ind w:left="440"/>
    </w:pPr>
    <w:rPr>
      <w:rFonts w:eastAsiaTheme="minorEastAsia" w:cs="Times New Roman"/>
      <w:color w:val="926729" w:themeColor="accent6"/>
    </w:rPr>
  </w:style>
  <w:style w:type="character" w:customStyle="1" w:styleId="Heading2Char">
    <w:name w:val="Heading 2 Char"/>
    <w:basedOn w:val="DefaultParagraphFont"/>
    <w:link w:val="Heading2"/>
    <w:uiPriority w:val="9"/>
    <w:rsid w:val="00AA424B"/>
    <w:rPr>
      <w:rFonts w:ascii="Constantia" w:eastAsiaTheme="majorEastAsia" w:hAnsi="Constantia" w:cstheme="majorBidi"/>
      <w:b/>
      <w:color w:val="8A3827" w:themeColor="accent2" w:themeShade="BF"/>
      <w:sz w:val="32"/>
      <w:szCs w:val="26"/>
    </w:rPr>
  </w:style>
  <w:style w:type="paragraph" w:styleId="Title">
    <w:name w:val="Title"/>
    <w:basedOn w:val="Normal"/>
    <w:next w:val="Normal"/>
    <w:link w:val="TitleChar"/>
    <w:uiPriority w:val="10"/>
    <w:qFormat/>
    <w:rsid w:val="00F9588F"/>
    <w:pPr>
      <w:spacing w:after="0" w:line="240" w:lineRule="auto"/>
      <w:contextualSpacing/>
      <w:jc w:val="right"/>
    </w:pPr>
    <w:rPr>
      <w:rFonts w:asciiTheme="majorHAnsi" w:eastAsiaTheme="majorEastAsia" w:hAnsiTheme="majorHAnsi" w:cstheme="majorBidi"/>
      <w:color w:val="007876" w:themeColor="accent3" w:themeTint="E6"/>
      <w:spacing w:val="-10"/>
      <w:kern w:val="28"/>
      <w:sz w:val="72"/>
      <w:szCs w:val="72"/>
    </w:rPr>
  </w:style>
  <w:style w:type="character" w:customStyle="1" w:styleId="TitleChar">
    <w:name w:val="Title Char"/>
    <w:basedOn w:val="DefaultParagraphFont"/>
    <w:link w:val="Title"/>
    <w:uiPriority w:val="10"/>
    <w:rsid w:val="00F9588F"/>
    <w:rPr>
      <w:rFonts w:asciiTheme="majorHAnsi" w:eastAsiaTheme="majorEastAsia" w:hAnsiTheme="majorHAnsi" w:cstheme="majorBidi"/>
      <w:color w:val="007876" w:themeColor="accent3" w:themeTint="E6"/>
      <w:spacing w:val="-10"/>
      <w:kern w:val="28"/>
      <w:sz w:val="72"/>
      <w:szCs w:val="72"/>
    </w:rPr>
  </w:style>
  <w:style w:type="paragraph" w:styleId="Subtitle">
    <w:name w:val="Subtitle"/>
    <w:basedOn w:val="Normal"/>
    <w:next w:val="Normal"/>
    <w:link w:val="SubtitleChar"/>
    <w:uiPriority w:val="11"/>
    <w:qFormat/>
    <w:rsid w:val="00F9588F"/>
    <w:pPr>
      <w:numPr>
        <w:ilvl w:val="1"/>
      </w:numPr>
      <w:jc w:val="right"/>
    </w:pPr>
    <w:rPr>
      <w:rFonts w:eastAsiaTheme="minorEastAsia"/>
      <w:color w:val="8A3827" w:themeColor="accent2" w:themeShade="BF"/>
      <w:spacing w:val="15"/>
      <w:sz w:val="36"/>
      <w:szCs w:val="36"/>
    </w:rPr>
  </w:style>
  <w:style w:type="character" w:customStyle="1" w:styleId="SubtitleChar">
    <w:name w:val="Subtitle Char"/>
    <w:basedOn w:val="DefaultParagraphFont"/>
    <w:link w:val="Subtitle"/>
    <w:uiPriority w:val="11"/>
    <w:rsid w:val="00F9588F"/>
    <w:rPr>
      <w:rFonts w:eastAsiaTheme="minorEastAsia"/>
      <w:color w:val="8A3827" w:themeColor="accent2" w:themeShade="BF"/>
      <w:spacing w:val="15"/>
      <w:sz w:val="36"/>
      <w:szCs w:val="36"/>
    </w:rPr>
  </w:style>
  <w:style w:type="paragraph" w:styleId="Header">
    <w:name w:val="header"/>
    <w:basedOn w:val="Normal"/>
    <w:link w:val="HeaderChar"/>
    <w:uiPriority w:val="99"/>
    <w:unhideWhenUsed/>
    <w:rsid w:val="00CE79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9E5"/>
  </w:style>
  <w:style w:type="paragraph" w:styleId="Footer">
    <w:name w:val="footer"/>
    <w:basedOn w:val="Normal"/>
    <w:link w:val="FooterChar"/>
    <w:uiPriority w:val="99"/>
    <w:unhideWhenUsed/>
    <w:rsid w:val="00CE79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9E5"/>
  </w:style>
  <w:style w:type="character" w:styleId="PageNumber">
    <w:name w:val="page number"/>
    <w:basedOn w:val="DefaultParagraphFont"/>
    <w:uiPriority w:val="99"/>
    <w:semiHidden/>
    <w:unhideWhenUsed/>
    <w:rsid w:val="00CE79E5"/>
  </w:style>
  <w:style w:type="character" w:customStyle="1" w:styleId="Heading3Char">
    <w:name w:val="Heading 3 Char"/>
    <w:basedOn w:val="DefaultParagraphFont"/>
    <w:link w:val="Heading3"/>
    <w:uiPriority w:val="9"/>
    <w:rsid w:val="004E2779"/>
    <w:rPr>
      <w:rFonts w:ascii="Franklin Gothic Book" w:eastAsiaTheme="majorEastAsia" w:hAnsi="Franklin Gothic Book" w:cs="Times New Roman (Headings CS)"/>
      <w:b/>
      <w:color w:val="926729" w:themeColor="accent6"/>
      <w:spacing w:val="20"/>
      <w:sz w:val="28"/>
      <w:szCs w:val="32"/>
    </w:rPr>
  </w:style>
  <w:style w:type="table" w:styleId="GridTable4-Accent4">
    <w:name w:val="Grid Table 4 Accent 4"/>
    <w:basedOn w:val="TableNormal"/>
    <w:uiPriority w:val="49"/>
    <w:rsid w:val="004E2779"/>
    <w:pPr>
      <w:spacing w:after="0" w:line="240" w:lineRule="auto"/>
    </w:pPr>
    <w:tblPr>
      <w:tblStyleRowBandSize w:val="1"/>
      <w:tblStyleColBandSize w:val="1"/>
      <w:tblBorders>
        <w:top w:val="single" w:sz="4" w:space="0" w:color="9FD6DA" w:themeColor="accent4" w:themeTint="99"/>
        <w:left w:val="single" w:sz="4" w:space="0" w:color="9FD6DA" w:themeColor="accent4" w:themeTint="99"/>
        <w:bottom w:val="single" w:sz="4" w:space="0" w:color="9FD6DA" w:themeColor="accent4" w:themeTint="99"/>
        <w:right w:val="single" w:sz="4" w:space="0" w:color="9FD6DA" w:themeColor="accent4" w:themeTint="99"/>
        <w:insideH w:val="single" w:sz="4" w:space="0" w:color="9FD6DA" w:themeColor="accent4" w:themeTint="99"/>
        <w:insideV w:val="single" w:sz="4" w:space="0" w:color="9FD6DA" w:themeColor="accent4" w:themeTint="99"/>
      </w:tblBorders>
    </w:tblPr>
    <w:tblStylePr w:type="firstRow">
      <w:rPr>
        <w:b/>
        <w:bCs/>
        <w:color w:val="FFFFFF" w:themeColor="background1"/>
      </w:rPr>
      <w:tblPr/>
      <w:tcPr>
        <w:tcBorders>
          <w:top w:val="single" w:sz="4" w:space="0" w:color="60BCC2" w:themeColor="accent4"/>
          <w:left w:val="single" w:sz="4" w:space="0" w:color="60BCC2" w:themeColor="accent4"/>
          <w:bottom w:val="single" w:sz="4" w:space="0" w:color="60BCC2" w:themeColor="accent4"/>
          <w:right w:val="single" w:sz="4" w:space="0" w:color="60BCC2" w:themeColor="accent4"/>
          <w:insideH w:val="nil"/>
          <w:insideV w:val="nil"/>
        </w:tcBorders>
        <w:shd w:val="clear" w:color="auto" w:fill="60BCC2" w:themeFill="accent4"/>
      </w:tcPr>
    </w:tblStylePr>
    <w:tblStylePr w:type="lastRow">
      <w:rPr>
        <w:b/>
        <w:bCs/>
      </w:rPr>
      <w:tblPr/>
      <w:tcPr>
        <w:tcBorders>
          <w:top w:val="double" w:sz="4" w:space="0" w:color="60BCC2" w:themeColor="accent4"/>
        </w:tcBorders>
      </w:tcPr>
    </w:tblStylePr>
    <w:tblStylePr w:type="firstCol">
      <w:rPr>
        <w:b/>
        <w:bCs/>
      </w:rPr>
    </w:tblStylePr>
    <w:tblStylePr w:type="lastCol">
      <w:rPr>
        <w:b/>
        <w:bCs/>
      </w:rPr>
    </w:tblStylePr>
    <w:tblStylePr w:type="band1Vert">
      <w:tblPr/>
      <w:tcPr>
        <w:shd w:val="clear" w:color="auto" w:fill="DFF1F2" w:themeFill="accent4" w:themeFillTint="33"/>
      </w:tcPr>
    </w:tblStylePr>
    <w:tblStylePr w:type="band1Horz">
      <w:tblPr/>
      <w:tcPr>
        <w:shd w:val="clear" w:color="auto" w:fill="DFF1F2" w:themeFill="accent4" w:themeFillTint="33"/>
      </w:tcPr>
    </w:tblStylePr>
  </w:style>
  <w:style w:type="table" w:styleId="GridTable4-Accent2">
    <w:name w:val="Grid Table 4 Accent 2"/>
    <w:basedOn w:val="TableNormal"/>
    <w:uiPriority w:val="49"/>
    <w:rsid w:val="004E2779"/>
    <w:pPr>
      <w:spacing w:after="0" w:line="240" w:lineRule="auto"/>
    </w:pPr>
    <w:tblPr>
      <w:tblStyleRowBandSize w:val="1"/>
      <w:tblStyleColBandSize w:val="1"/>
      <w:tblBorders>
        <w:top w:val="single" w:sz="4" w:space="0" w:color="DA8F80" w:themeColor="accent2" w:themeTint="99"/>
        <w:left w:val="single" w:sz="4" w:space="0" w:color="DA8F80" w:themeColor="accent2" w:themeTint="99"/>
        <w:bottom w:val="single" w:sz="4" w:space="0" w:color="DA8F80" w:themeColor="accent2" w:themeTint="99"/>
        <w:right w:val="single" w:sz="4" w:space="0" w:color="DA8F80" w:themeColor="accent2" w:themeTint="99"/>
        <w:insideH w:val="single" w:sz="4" w:space="0" w:color="DA8F80" w:themeColor="accent2" w:themeTint="99"/>
        <w:insideV w:val="single" w:sz="4" w:space="0" w:color="DA8F80" w:themeColor="accent2" w:themeTint="99"/>
      </w:tblBorders>
    </w:tblPr>
    <w:tblStylePr w:type="firstRow">
      <w:rPr>
        <w:b/>
        <w:bCs/>
        <w:color w:val="FFFFFF" w:themeColor="background1"/>
      </w:rPr>
      <w:tblPr/>
      <w:tcPr>
        <w:tcBorders>
          <w:top w:val="single" w:sz="4" w:space="0" w:color="B94C35" w:themeColor="accent2"/>
          <w:left w:val="single" w:sz="4" w:space="0" w:color="B94C35" w:themeColor="accent2"/>
          <w:bottom w:val="single" w:sz="4" w:space="0" w:color="B94C35" w:themeColor="accent2"/>
          <w:right w:val="single" w:sz="4" w:space="0" w:color="B94C35" w:themeColor="accent2"/>
          <w:insideH w:val="nil"/>
          <w:insideV w:val="nil"/>
        </w:tcBorders>
        <w:shd w:val="clear" w:color="auto" w:fill="B94C35" w:themeFill="accent2"/>
      </w:tcPr>
    </w:tblStylePr>
    <w:tblStylePr w:type="lastRow">
      <w:rPr>
        <w:b/>
        <w:bCs/>
      </w:rPr>
      <w:tblPr/>
      <w:tcPr>
        <w:tcBorders>
          <w:top w:val="double" w:sz="4" w:space="0" w:color="B94C35" w:themeColor="accent2"/>
        </w:tcBorders>
      </w:tcPr>
    </w:tblStylePr>
    <w:tblStylePr w:type="firstCol">
      <w:rPr>
        <w:b/>
        <w:bCs/>
      </w:rPr>
    </w:tblStylePr>
    <w:tblStylePr w:type="lastCol">
      <w:rPr>
        <w:b/>
        <w:bCs/>
      </w:rPr>
    </w:tblStylePr>
    <w:tblStylePr w:type="band1Vert">
      <w:tblPr/>
      <w:tcPr>
        <w:shd w:val="clear" w:color="auto" w:fill="F2D9D4" w:themeFill="accent2" w:themeFillTint="33"/>
      </w:tcPr>
    </w:tblStylePr>
    <w:tblStylePr w:type="band1Horz">
      <w:tblPr/>
      <w:tcPr>
        <w:shd w:val="clear" w:color="auto" w:fill="F2D9D4" w:themeFill="accent2" w:themeFillTint="33"/>
      </w:tcPr>
    </w:tblStylePr>
  </w:style>
  <w:style w:type="table" w:styleId="GridTable4-Accent3">
    <w:name w:val="Grid Table 4 Accent 3"/>
    <w:basedOn w:val="TableNormal"/>
    <w:uiPriority w:val="49"/>
    <w:rsid w:val="004E2779"/>
    <w:pPr>
      <w:spacing w:after="0" w:line="240" w:lineRule="auto"/>
    </w:pPr>
    <w:tblPr>
      <w:tblStyleRowBandSize w:val="1"/>
      <w:tblStyleColBandSize w:val="1"/>
      <w:tblBorders>
        <w:top w:val="single" w:sz="4" w:space="0" w:color="BFE4E6" w:themeColor="accent4" w:themeTint="66"/>
        <w:left w:val="single" w:sz="4" w:space="0" w:color="BFE4E6" w:themeColor="accent4" w:themeTint="66"/>
        <w:bottom w:val="single" w:sz="4" w:space="0" w:color="BFE4E6" w:themeColor="accent4" w:themeTint="66"/>
        <w:right w:val="single" w:sz="4" w:space="0" w:color="BFE4E6" w:themeColor="accent4" w:themeTint="66"/>
        <w:insideH w:val="single" w:sz="4" w:space="0" w:color="BFE4E6" w:themeColor="accent4" w:themeTint="66"/>
        <w:insideV w:val="single" w:sz="4" w:space="0" w:color="BFE4E6" w:themeColor="accent4" w:themeTint="66"/>
      </w:tblBorders>
    </w:tblPr>
    <w:tblStylePr w:type="firstRow">
      <w:rPr>
        <w:b/>
        <w:bCs/>
        <w:color w:val="FFFFFF" w:themeColor="background1"/>
      </w:rPr>
      <w:tblPr/>
      <w:tcPr>
        <w:tcBorders>
          <w:top w:val="single" w:sz="4" w:space="0" w:color="004E4D" w:themeColor="accent3"/>
          <w:left w:val="single" w:sz="4" w:space="0" w:color="004E4D" w:themeColor="accent3"/>
          <w:bottom w:val="single" w:sz="4" w:space="0" w:color="004E4D" w:themeColor="accent3"/>
          <w:right w:val="single" w:sz="4" w:space="0" w:color="004E4D" w:themeColor="accent3"/>
          <w:insideH w:val="nil"/>
          <w:insideV w:val="nil"/>
        </w:tcBorders>
        <w:shd w:val="clear" w:color="auto" w:fill="004E4D" w:themeFill="accent3"/>
      </w:tcPr>
    </w:tblStylePr>
    <w:tblStylePr w:type="lastRow">
      <w:rPr>
        <w:b/>
        <w:bCs/>
      </w:rPr>
      <w:tblPr/>
      <w:tcPr>
        <w:tcBorders>
          <w:top w:val="double" w:sz="4" w:space="0" w:color="004E4D" w:themeColor="accent3"/>
        </w:tcBorders>
      </w:tcPr>
    </w:tblStylePr>
    <w:tblStylePr w:type="firstCol">
      <w:rPr>
        <w:b/>
        <w:bCs/>
      </w:rPr>
    </w:tblStylePr>
    <w:tblStylePr w:type="lastCol">
      <w:rPr>
        <w:b/>
        <w:bCs/>
      </w:rPr>
    </w:tblStylePr>
    <w:tblStylePr w:type="band1Vert">
      <w:tblPr/>
      <w:tcPr>
        <w:shd w:val="clear" w:color="auto" w:fill="DFF1F2" w:themeFill="accent4" w:themeFillTint="33"/>
      </w:tcPr>
    </w:tblStylePr>
    <w:tblStylePr w:type="band1Horz">
      <w:tblPr/>
      <w:tcPr>
        <w:shd w:val="clear" w:color="auto" w:fill="DFF1F2" w:themeFill="accent4" w:themeFillTint="33"/>
      </w:tcPr>
    </w:tblStylePr>
  </w:style>
  <w:style w:type="character" w:customStyle="1" w:styleId="Heading4Char">
    <w:name w:val="Heading 4 Char"/>
    <w:basedOn w:val="DefaultParagraphFont"/>
    <w:link w:val="Heading4"/>
    <w:uiPriority w:val="9"/>
    <w:semiHidden/>
    <w:rsid w:val="00B66180"/>
    <w:rPr>
      <w:rFonts w:asciiTheme="majorHAnsi" w:eastAsiaTheme="majorEastAsia" w:hAnsiTheme="majorHAnsi" w:cstheme="majorBidi"/>
      <w:i/>
      <w:iCs/>
      <w:color w:val="590F0F" w:themeColor="accent1" w:themeShade="BF"/>
    </w:rPr>
  </w:style>
  <w:style w:type="character" w:customStyle="1" w:styleId="Heading5Char">
    <w:name w:val="Heading 5 Char"/>
    <w:basedOn w:val="DefaultParagraphFont"/>
    <w:link w:val="Heading5"/>
    <w:uiPriority w:val="9"/>
    <w:semiHidden/>
    <w:rsid w:val="00B66180"/>
    <w:rPr>
      <w:rFonts w:asciiTheme="majorHAnsi" w:eastAsiaTheme="majorEastAsia" w:hAnsiTheme="majorHAnsi" w:cstheme="majorBidi"/>
      <w:color w:val="590F0F" w:themeColor="accent1" w:themeShade="BF"/>
    </w:rPr>
  </w:style>
  <w:style w:type="character" w:customStyle="1" w:styleId="Heading6Char">
    <w:name w:val="Heading 6 Char"/>
    <w:basedOn w:val="DefaultParagraphFont"/>
    <w:link w:val="Heading6"/>
    <w:uiPriority w:val="9"/>
    <w:semiHidden/>
    <w:rsid w:val="00B66180"/>
    <w:rPr>
      <w:rFonts w:asciiTheme="majorHAnsi" w:eastAsiaTheme="majorEastAsia" w:hAnsiTheme="majorHAnsi" w:cstheme="majorBidi"/>
      <w:color w:val="3B0A0A" w:themeColor="accent1" w:themeShade="7F"/>
    </w:rPr>
  </w:style>
  <w:style w:type="character" w:customStyle="1" w:styleId="Heading7Char">
    <w:name w:val="Heading 7 Char"/>
    <w:basedOn w:val="DefaultParagraphFont"/>
    <w:link w:val="Heading7"/>
    <w:uiPriority w:val="9"/>
    <w:semiHidden/>
    <w:rsid w:val="00B66180"/>
    <w:rPr>
      <w:rFonts w:asciiTheme="majorHAnsi" w:eastAsiaTheme="majorEastAsia" w:hAnsiTheme="majorHAnsi" w:cstheme="majorBidi"/>
      <w:i/>
      <w:iCs/>
      <w:color w:val="3B0A0A" w:themeColor="accent1" w:themeShade="7F"/>
    </w:rPr>
  </w:style>
  <w:style w:type="character" w:customStyle="1" w:styleId="Heading8Char">
    <w:name w:val="Heading 8 Char"/>
    <w:basedOn w:val="DefaultParagraphFont"/>
    <w:link w:val="Heading8"/>
    <w:uiPriority w:val="9"/>
    <w:semiHidden/>
    <w:rsid w:val="00B6618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66180"/>
    <w:rPr>
      <w:rFonts w:asciiTheme="majorHAnsi" w:eastAsiaTheme="majorEastAsia" w:hAnsiTheme="majorHAnsi" w:cstheme="majorBidi"/>
      <w:i/>
      <w:iCs/>
      <w:color w:val="272727" w:themeColor="text1" w:themeTint="D8"/>
      <w:sz w:val="21"/>
      <w:szCs w:val="21"/>
    </w:rPr>
  </w:style>
  <w:style w:type="paragraph" w:customStyle="1" w:styleId="xmsolistparagraph">
    <w:name w:val="x_msolistparagraph"/>
    <w:basedOn w:val="Normal"/>
    <w:rsid w:val="00906D5C"/>
    <w:pPr>
      <w:spacing w:after="0" w:line="240" w:lineRule="auto"/>
      <w:ind w:left="720"/>
    </w:pPr>
    <w:rPr>
      <w:rFonts w:ascii="Calibri" w:hAnsi="Calibri" w:cs="Calibri"/>
    </w:rPr>
  </w:style>
  <w:style w:type="paragraph" w:styleId="ListParagraph">
    <w:name w:val="List Paragraph"/>
    <w:basedOn w:val="Normal"/>
    <w:uiPriority w:val="34"/>
    <w:qFormat/>
    <w:rsid w:val="00C00217"/>
    <w:pPr>
      <w:ind w:left="720"/>
      <w:contextualSpacing/>
    </w:pPr>
  </w:style>
  <w:style w:type="character" w:styleId="CommentReference">
    <w:name w:val="annotation reference"/>
    <w:basedOn w:val="DefaultParagraphFont"/>
    <w:uiPriority w:val="99"/>
    <w:semiHidden/>
    <w:unhideWhenUsed/>
    <w:rsid w:val="00105FC7"/>
    <w:rPr>
      <w:sz w:val="16"/>
      <w:szCs w:val="16"/>
    </w:rPr>
  </w:style>
  <w:style w:type="paragraph" w:styleId="CommentText">
    <w:name w:val="annotation text"/>
    <w:basedOn w:val="Normal"/>
    <w:link w:val="CommentTextChar"/>
    <w:uiPriority w:val="99"/>
    <w:unhideWhenUsed/>
    <w:rsid w:val="00105FC7"/>
    <w:pPr>
      <w:spacing w:line="240" w:lineRule="auto"/>
    </w:pPr>
    <w:rPr>
      <w:sz w:val="20"/>
      <w:szCs w:val="20"/>
    </w:rPr>
  </w:style>
  <w:style w:type="character" w:customStyle="1" w:styleId="CommentTextChar">
    <w:name w:val="Comment Text Char"/>
    <w:basedOn w:val="DefaultParagraphFont"/>
    <w:link w:val="CommentText"/>
    <w:uiPriority w:val="99"/>
    <w:rsid w:val="00105FC7"/>
    <w:rPr>
      <w:sz w:val="20"/>
      <w:szCs w:val="20"/>
    </w:rPr>
  </w:style>
  <w:style w:type="paragraph" w:styleId="CommentSubject">
    <w:name w:val="annotation subject"/>
    <w:basedOn w:val="CommentText"/>
    <w:next w:val="CommentText"/>
    <w:link w:val="CommentSubjectChar"/>
    <w:uiPriority w:val="99"/>
    <w:semiHidden/>
    <w:unhideWhenUsed/>
    <w:rsid w:val="00105FC7"/>
    <w:rPr>
      <w:b/>
      <w:bCs/>
    </w:rPr>
  </w:style>
  <w:style w:type="character" w:customStyle="1" w:styleId="CommentSubjectChar">
    <w:name w:val="Comment Subject Char"/>
    <w:basedOn w:val="CommentTextChar"/>
    <w:link w:val="CommentSubject"/>
    <w:uiPriority w:val="99"/>
    <w:semiHidden/>
    <w:rsid w:val="00105FC7"/>
    <w:rPr>
      <w:b/>
      <w:bCs/>
      <w:sz w:val="20"/>
      <w:szCs w:val="20"/>
    </w:rPr>
  </w:style>
  <w:style w:type="paragraph" w:customStyle="1" w:styleId="paragraph">
    <w:name w:val="paragraph"/>
    <w:basedOn w:val="Normal"/>
    <w:rsid w:val="00FA3E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A3E5D"/>
  </w:style>
  <w:style w:type="character" w:customStyle="1" w:styleId="eop">
    <w:name w:val="eop"/>
    <w:basedOn w:val="DefaultParagraphFont"/>
    <w:rsid w:val="00FA3E5D"/>
  </w:style>
  <w:style w:type="character" w:customStyle="1" w:styleId="scxw53907745">
    <w:name w:val="scxw53907745"/>
    <w:basedOn w:val="DefaultParagraphFont"/>
    <w:rsid w:val="00FA3E5D"/>
  </w:style>
  <w:style w:type="paragraph" w:styleId="Revision">
    <w:name w:val="Revision"/>
    <w:hidden/>
    <w:uiPriority w:val="99"/>
    <w:semiHidden/>
    <w:rsid w:val="0097208E"/>
    <w:pPr>
      <w:spacing w:after="0" w:line="240" w:lineRule="auto"/>
    </w:pPr>
  </w:style>
  <w:style w:type="table" w:styleId="ListTable3-Accent3">
    <w:name w:val="List Table 3 Accent 3"/>
    <w:basedOn w:val="TableNormal"/>
    <w:uiPriority w:val="48"/>
    <w:rsid w:val="00B374DE"/>
    <w:pPr>
      <w:spacing w:after="0" w:line="240" w:lineRule="auto"/>
    </w:pPr>
    <w:tblPr>
      <w:tblStyleRowBandSize w:val="1"/>
      <w:tblStyleColBandSize w:val="1"/>
      <w:tblBorders>
        <w:top w:val="single" w:sz="4" w:space="0" w:color="004E4D" w:themeColor="accent3"/>
        <w:left w:val="single" w:sz="4" w:space="0" w:color="004E4D" w:themeColor="accent3"/>
        <w:bottom w:val="single" w:sz="4" w:space="0" w:color="004E4D" w:themeColor="accent3"/>
        <w:right w:val="single" w:sz="4" w:space="0" w:color="004E4D" w:themeColor="accent3"/>
      </w:tblBorders>
    </w:tblPr>
    <w:tblStylePr w:type="firstRow">
      <w:rPr>
        <w:b/>
        <w:bCs/>
        <w:color w:val="FFFFFF" w:themeColor="background1"/>
      </w:rPr>
      <w:tblPr/>
      <w:tcPr>
        <w:shd w:val="clear" w:color="auto" w:fill="004E4D" w:themeFill="accent3"/>
      </w:tcPr>
    </w:tblStylePr>
    <w:tblStylePr w:type="lastRow">
      <w:rPr>
        <w:b/>
        <w:bCs/>
      </w:rPr>
      <w:tblPr/>
      <w:tcPr>
        <w:tcBorders>
          <w:top w:val="double" w:sz="4" w:space="0" w:color="004E4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E4D" w:themeColor="accent3"/>
          <w:right w:val="single" w:sz="4" w:space="0" w:color="004E4D" w:themeColor="accent3"/>
        </w:tcBorders>
      </w:tcPr>
    </w:tblStylePr>
    <w:tblStylePr w:type="band1Horz">
      <w:tblPr/>
      <w:tcPr>
        <w:tcBorders>
          <w:top w:val="single" w:sz="4" w:space="0" w:color="004E4D" w:themeColor="accent3"/>
          <w:bottom w:val="single" w:sz="4" w:space="0" w:color="004E4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E4D" w:themeColor="accent3"/>
          <w:left w:val="nil"/>
        </w:tcBorders>
      </w:tcPr>
    </w:tblStylePr>
    <w:tblStylePr w:type="swCell">
      <w:tblPr/>
      <w:tcPr>
        <w:tcBorders>
          <w:top w:val="double" w:sz="4" w:space="0" w:color="004E4D" w:themeColor="accent3"/>
          <w:right w:val="nil"/>
        </w:tcBorders>
      </w:tcPr>
    </w:tblStylePr>
  </w:style>
  <w:style w:type="paragraph" w:styleId="Caption">
    <w:name w:val="caption"/>
    <w:basedOn w:val="Normal"/>
    <w:next w:val="Normal"/>
    <w:uiPriority w:val="35"/>
    <w:unhideWhenUsed/>
    <w:qFormat/>
    <w:rsid w:val="00B374DE"/>
    <w:pPr>
      <w:spacing w:after="200" w:line="240" w:lineRule="auto"/>
    </w:pPr>
    <w:rPr>
      <w:i/>
      <w:iCs/>
      <w:color w:val="BEE5EC" w:themeColor="text2"/>
      <w:sz w:val="18"/>
      <w:szCs w:val="18"/>
    </w:rPr>
  </w:style>
  <w:style w:type="table" w:styleId="ListTable4-Accent4">
    <w:name w:val="List Table 4 Accent 4"/>
    <w:basedOn w:val="TableNormal"/>
    <w:uiPriority w:val="49"/>
    <w:rsid w:val="00835E06"/>
    <w:pPr>
      <w:spacing w:after="0" w:line="240" w:lineRule="auto"/>
    </w:pPr>
    <w:tblPr>
      <w:tblStyleRowBandSize w:val="1"/>
      <w:tblStyleColBandSize w:val="1"/>
      <w:tblBorders>
        <w:top w:val="single" w:sz="4" w:space="0" w:color="9FD6DA" w:themeColor="accent4" w:themeTint="99"/>
        <w:left w:val="single" w:sz="4" w:space="0" w:color="9FD6DA" w:themeColor="accent4" w:themeTint="99"/>
        <w:bottom w:val="single" w:sz="4" w:space="0" w:color="9FD6DA" w:themeColor="accent4" w:themeTint="99"/>
        <w:right w:val="single" w:sz="4" w:space="0" w:color="9FD6DA" w:themeColor="accent4" w:themeTint="99"/>
        <w:insideH w:val="single" w:sz="4" w:space="0" w:color="9FD6DA" w:themeColor="accent4" w:themeTint="99"/>
      </w:tblBorders>
    </w:tblPr>
    <w:tblStylePr w:type="firstRow">
      <w:rPr>
        <w:b/>
        <w:bCs/>
        <w:color w:val="FFFFFF" w:themeColor="background1"/>
      </w:rPr>
      <w:tblPr/>
      <w:tcPr>
        <w:tcBorders>
          <w:top w:val="single" w:sz="4" w:space="0" w:color="60BCC2" w:themeColor="accent4"/>
          <w:left w:val="single" w:sz="4" w:space="0" w:color="60BCC2" w:themeColor="accent4"/>
          <w:bottom w:val="single" w:sz="4" w:space="0" w:color="60BCC2" w:themeColor="accent4"/>
          <w:right w:val="single" w:sz="4" w:space="0" w:color="60BCC2" w:themeColor="accent4"/>
          <w:insideH w:val="nil"/>
        </w:tcBorders>
        <w:shd w:val="clear" w:color="auto" w:fill="60BCC2" w:themeFill="accent4"/>
      </w:tcPr>
    </w:tblStylePr>
    <w:tblStylePr w:type="lastRow">
      <w:rPr>
        <w:b/>
        <w:bCs/>
      </w:rPr>
      <w:tblPr/>
      <w:tcPr>
        <w:tcBorders>
          <w:top w:val="double" w:sz="4" w:space="0" w:color="9FD6DA" w:themeColor="accent4" w:themeTint="99"/>
        </w:tcBorders>
      </w:tcPr>
    </w:tblStylePr>
    <w:tblStylePr w:type="firstCol">
      <w:rPr>
        <w:b/>
        <w:bCs/>
      </w:rPr>
    </w:tblStylePr>
    <w:tblStylePr w:type="lastCol">
      <w:rPr>
        <w:b/>
        <w:bCs/>
      </w:rPr>
    </w:tblStylePr>
    <w:tblStylePr w:type="band1Vert">
      <w:tblPr/>
      <w:tcPr>
        <w:shd w:val="clear" w:color="auto" w:fill="DFF1F2" w:themeFill="accent4" w:themeFillTint="33"/>
      </w:tcPr>
    </w:tblStylePr>
    <w:tblStylePr w:type="band1Horz">
      <w:tblPr/>
      <w:tcPr>
        <w:shd w:val="clear" w:color="auto" w:fill="DFF1F2" w:themeFill="accent4" w:themeFillTint="33"/>
      </w:tcPr>
    </w:tblStylePr>
  </w:style>
  <w:style w:type="paragraph" w:customStyle="1" w:styleId="Default">
    <w:name w:val="Default"/>
    <w:rsid w:val="007229C9"/>
    <w:pPr>
      <w:autoSpaceDE w:val="0"/>
      <w:autoSpaceDN w:val="0"/>
      <w:adjustRightInd w:val="0"/>
      <w:spacing w:after="0" w:line="240" w:lineRule="auto"/>
    </w:pPr>
    <w:rPr>
      <w:rFonts w:ascii="Arial" w:hAnsi="Arial" w:cs="Arial"/>
      <w:color w:val="000000"/>
      <w:sz w:val="24"/>
      <w:szCs w:val="24"/>
    </w:rPr>
  </w:style>
  <w:style w:type="paragraph" w:customStyle="1" w:styleId="pf0">
    <w:name w:val="pf0"/>
    <w:basedOn w:val="Normal"/>
    <w:rsid w:val="002D7A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2D7A17"/>
    <w:rPr>
      <w:rFonts w:ascii="Segoe UI" w:hAnsi="Segoe UI" w:cs="Segoe UI" w:hint="default"/>
      <w:i/>
      <w:iCs/>
      <w:sz w:val="18"/>
      <w:szCs w:val="18"/>
    </w:rPr>
  </w:style>
  <w:style w:type="character" w:styleId="FollowedHyperlink">
    <w:name w:val="FollowedHyperlink"/>
    <w:basedOn w:val="DefaultParagraphFont"/>
    <w:uiPriority w:val="99"/>
    <w:semiHidden/>
    <w:unhideWhenUsed/>
    <w:rsid w:val="00F877B4"/>
    <w:rPr>
      <w:color w:val="01655F" w:themeColor="followedHyperlink"/>
      <w:u w:val="single"/>
    </w:rPr>
  </w:style>
  <w:style w:type="table" w:styleId="GridTable4-Accent6">
    <w:name w:val="Grid Table 4 Accent 6"/>
    <w:basedOn w:val="TableNormal"/>
    <w:uiPriority w:val="49"/>
    <w:rsid w:val="00DA180B"/>
    <w:pPr>
      <w:spacing w:after="0" w:line="240" w:lineRule="auto"/>
    </w:pPr>
    <w:tblPr>
      <w:tblStyleRowBandSize w:val="1"/>
      <w:tblStyleColBandSize w:val="1"/>
      <w:tblBorders>
        <w:top w:val="single" w:sz="4" w:space="0" w:color="D4A767" w:themeColor="accent6" w:themeTint="99"/>
        <w:left w:val="single" w:sz="4" w:space="0" w:color="D4A767" w:themeColor="accent6" w:themeTint="99"/>
        <w:bottom w:val="single" w:sz="4" w:space="0" w:color="D4A767" w:themeColor="accent6" w:themeTint="99"/>
        <w:right w:val="single" w:sz="4" w:space="0" w:color="D4A767" w:themeColor="accent6" w:themeTint="99"/>
        <w:insideH w:val="single" w:sz="4" w:space="0" w:color="D4A767" w:themeColor="accent6" w:themeTint="99"/>
        <w:insideV w:val="single" w:sz="4" w:space="0" w:color="D4A767" w:themeColor="accent6" w:themeTint="99"/>
      </w:tblBorders>
    </w:tblPr>
    <w:tblStylePr w:type="firstRow">
      <w:rPr>
        <w:b/>
        <w:bCs/>
        <w:color w:val="FFFFFF" w:themeColor="background1"/>
      </w:rPr>
      <w:tblPr/>
      <w:tcPr>
        <w:tcBorders>
          <w:top w:val="single" w:sz="4" w:space="0" w:color="926729" w:themeColor="accent6"/>
          <w:left w:val="single" w:sz="4" w:space="0" w:color="926729" w:themeColor="accent6"/>
          <w:bottom w:val="single" w:sz="4" w:space="0" w:color="926729" w:themeColor="accent6"/>
          <w:right w:val="single" w:sz="4" w:space="0" w:color="926729" w:themeColor="accent6"/>
          <w:insideH w:val="nil"/>
          <w:insideV w:val="nil"/>
        </w:tcBorders>
        <w:shd w:val="clear" w:color="auto" w:fill="926729" w:themeFill="accent6"/>
      </w:tcPr>
    </w:tblStylePr>
    <w:tblStylePr w:type="lastRow">
      <w:rPr>
        <w:b/>
        <w:bCs/>
      </w:rPr>
      <w:tblPr/>
      <w:tcPr>
        <w:tcBorders>
          <w:top w:val="double" w:sz="4" w:space="0" w:color="926729" w:themeColor="accent6"/>
        </w:tcBorders>
      </w:tcPr>
    </w:tblStylePr>
    <w:tblStylePr w:type="firstCol">
      <w:rPr>
        <w:b/>
        <w:bCs/>
      </w:rPr>
    </w:tblStylePr>
    <w:tblStylePr w:type="lastCol">
      <w:rPr>
        <w:b/>
        <w:bCs/>
      </w:rPr>
    </w:tblStylePr>
    <w:tblStylePr w:type="band1Vert">
      <w:tblPr/>
      <w:tcPr>
        <w:shd w:val="clear" w:color="auto" w:fill="F0E1CC" w:themeFill="accent6" w:themeFillTint="33"/>
      </w:tcPr>
    </w:tblStylePr>
    <w:tblStylePr w:type="band1Horz">
      <w:tblPr/>
      <w:tcPr>
        <w:shd w:val="clear" w:color="auto" w:fill="F0E1CC" w:themeFill="accent6" w:themeFillTint="33"/>
      </w:tcPr>
    </w:tblStylePr>
  </w:style>
  <w:style w:type="table" w:styleId="PlainTable2">
    <w:name w:val="Plain Table 2"/>
    <w:basedOn w:val="TableNormal"/>
    <w:uiPriority w:val="42"/>
    <w:rsid w:val="00356CE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69783">
      <w:bodyDiv w:val="1"/>
      <w:marLeft w:val="0"/>
      <w:marRight w:val="0"/>
      <w:marTop w:val="0"/>
      <w:marBottom w:val="0"/>
      <w:divBdr>
        <w:top w:val="none" w:sz="0" w:space="0" w:color="auto"/>
        <w:left w:val="none" w:sz="0" w:space="0" w:color="auto"/>
        <w:bottom w:val="none" w:sz="0" w:space="0" w:color="auto"/>
        <w:right w:val="none" w:sz="0" w:space="0" w:color="auto"/>
      </w:divBdr>
      <w:divsChild>
        <w:div w:id="1722629909">
          <w:marLeft w:val="547"/>
          <w:marRight w:val="0"/>
          <w:marTop w:val="0"/>
          <w:marBottom w:val="0"/>
          <w:divBdr>
            <w:top w:val="none" w:sz="0" w:space="0" w:color="auto"/>
            <w:left w:val="none" w:sz="0" w:space="0" w:color="auto"/>
            <w:bottom w:val="none" w:sz="0" w:space="0" w:color="auto"/>
            <w:right w:val="none" w:sz="0" w:space="0" w:color="auto"/>
          </w:divBdr>
        </w:div>
        <w:div w:id="853494339">
          <w:marLeft w:val="547"/>
          <w:marRight w:val="0"/>
          <w:marTop w:val="0"/>
          <w:marBottom w:val="0"/>
          <w:divBdr>
            <w:top w:val="none" w:sz="0" w:space="0" w:color="auto"/>
            <w:left w:val="none" w:sz="0" w:space="0" w:color="auto"/>
            <w:bottom w:val="none" w:sz="0" w:space="0" w:color="auto"/>
            <w:right w:val="none" w:sz="0" w:space="0" w:color="auto"/>
          </w:divBdr>
        </w:div>
        <w:div w:id="613513379">
          <w:marLeft w:val="547"/>
          <w:marRight w:val="0"/>
          <w:marTop w:val="0"/>
          <w:marBottom w:val="0"/>
          <w:divBdr>
            <w:top w:val="none" w:sz="0" w:space="0" w:color="auto"/>
            <w:left w:val="none" w:sz="0" w:space="0" w:color="auto"/>
            <w:bottom w:val="none" w:sz="0" w:space="0" w:color="auto"/>
            <w:right w:val="none" w:sz="0" w:space="0" w:color="auto"/>
          </w:divBdr>
        </w:div>
        <w:div w:id="1838420009">
          <w:marLeft w:val="547"/>
          <w:marRight w:val="0"/>
          <w:marTop w:val="0"/>
          <w:marBottom w:val="0"/>
          <w:divBdr>
            <w:top w:val="none" w:sz="0" w:space="0" w:color="auto"/>
            <w:left w:val="none" w:sz="0" w:space="0" w:color="auto"/>
            <w:bottom w:val="none" w:sz="0" w:space="0" w:color="auto"/>
            <w:right w:val="none" w:sz="0" w:space="0" w:color="auto"/>
          </w:divBdr>
        </w:div>
        <w:div w:id="165486027">
          <w:marLeft w:val="547"/>
          <w:marRight w:val="0"/>
          <w:marTop w:val="0"/>
          <w:marBottom w:val="0"/>
          <w:divBdr>
            <w:top w:val="none" w:sz="0" w:space="0" w:color="auto"/>
            <w:left w:val="none" w:sz="0" w:space="0" w:color="auto"/>
            <w:bottom w:val="none" w:sz="0" w:space="0" w:color="auto"/>
            <w:right w:val="none" w:sz="0" w:space="0" w:color="auto"/>
          </w:divBdr>
        </w:div>
      </w:divsChild>
    </w:div>
    <w:div w:id="313796822">
      <w:bodyDiv w:val="1"/>
      <w:marLeft w:val="0"/>
      <w:marRight w:val="0"/>
      <w:marTop w:val="0"/>
      <w:marBottom w:val="0"/>
      <w:divBdr>
        <w:top w:val="none" w:sz="0" w:space="0" w:color="auto"/>
        <w:left w:val="none" w:sz="0" w:space="0" w:color="auto"/>
        <w:bottom w:val="none" w:sz="0" w:space="0" w:color="auto"/>
        <w:right w:val="none" w:sz="0" w:space="0" w:color="auto"/>
      </w:divBdr>
    </w:div>
    <w:div w:id="621158627">
      <w:bodyDiv w:val="1"/>
      <w:marLeft w:val="0"/>
      <w:marRight w:val="0"/>
      <w:marTop w:val="0"/>
      <w:marBottom w:val="0"/>
      <w:divBdr>
        <w:top w:val="none" w:sz="0" w:space="0" w:color="auto"/>
        <w:left w:val="none" w:sz="0" w:space="0" w:color="auto"/>
        <w:bottom w:val="none" w:sz="0" w:space="0" w:color="auto"/>
        <w:right w:val="none" w:sz="0" w:space="0" w:color="auto"/>
      </w:divBdr>
    </w:div>
    <w:div w:id="1267079676">
      <w:bodyDiv w:val="1"/>
      <w:marLeft w:val="0"/>
      <w:marRight w:val="0"/>
      <w:marTop w:val="0"/>
      <w:marBottom w:val="0"/>
      <w:divBdr>
        <w:top w:val="none" w:sz="0" w:space="0" w:color="auto"/>
        <w:left w:val="none" w:sz="0" w:space="0" w:color="auto"/>
        <w:bottom w:val="none" w:sz="0" w:space="0" w:color="auto"/>
        <w:right w:val="none" w:sz="0" w:space="0" w:color="auto"/>
      </w:divBdr>
    </w:div>
    <w:div w:id="1361130811">
      <w:bodyDiv w:val="1"/>
      <w:marLeft w:val="0"/>
      <w:marRight w:val="0"/>
      <w:marTop w:val="0"/>
      <w:marBottom w:val="0"/>
      <w:divBdr>
        <w:top w:val="none" w:sz="0" w:space="0" w:color="auto"/>
        <w:left w:val="none" w:sz="0" w:space="0" w:color="auto"/>
        <w:bottom w:val="none" w:sz="0" w:space="0" w:color="auto"/>
        <w:right w:val="none" w:sz="0" w:space="0" w:color="auto"/>
      </w:divBdr>
    </w:div>
    <w:div w:id="1853303082">
      <w:bodyDiv w:val="1"/>
      <w:marLeft w:val="0"/>
      <w:marRight w:val="0"/>
      <w:marTop w:val="0"/>
      <w:marBottom w:val="0"/>
      <w:divBdr>
        <w:top w:val="none" w:sz="0" w:space="0" w:color="auto"/>
        <w:left w:val="none" w:sz="0" w:space="0" w:color="auto"/>
        <w:bottom w:val="none" w:sz="0" w:space="0" w:color="auto"/>
        <w:right w:val="none" w:sz="0" w:space="0" w:color="auto"/>
      </w:divBdr>
      <w:divsChild>
        <w:div w:id="43220240">
          <w:marLeft w:val="0"/>
          <w:marRight w:val="0"/>
          <w:marTop w:val="0"/>
          <w:marBottom w:val="0"/>
          <w:divBdr>
            <w:top w:val="none" w:sz="0" w:space="0" w:color="auto"/>
            <w:left w:val="none" w:sz="0" w:space="0" w:color="auto"/>
            <w:bottom w:val="none" w:sz="0" w:space="0" w:color="auto"/>
            <w:right w:val="none" w:sz="0" w:space="0" w:color="auto"/>
          </w:divBdr>
          <w:divsChild>
            <w:div w:id="230428443">
              <w:marLeft w:val="0"/>
              <w:marRight w:val="0"/>
              <w:marTop w:val="0"/>
              <w:marBottom w:val="0"/>
              <w:divBdr>
                <w:top w:val="none" w:sz="0" w:space="0" w:color="auto"/>
                <w:left w:val="none" w:sz="0" w:space="0" w:color="auto"/>
                <w:bottom w:val="none" w:sz="0" w:space="0" w:color="auto"/>
                <w:right w:val="none" w:sz="0" w:space="0" w:color="auto"/>
              </w:divBdr>
            </w:div>
          </w:divsChild>
        </w:div>
        <w:div w:id="171922062">
          <w:marLeft w:val="0"/>
          <w:marRight w:val="0"/>
          <w:marTop w:val="0"/>
          <w:marBottom w:val="0"/>
          <w:divBdr>
            <w:top w:val="none" w:sz="0" w:space="0" w:color="auto"/>
            <w:left w:val="none" w:sz="0" w:space="0" w:color="auto"/>
            <w:bottom w:val="none" w:sz="0" w:space="0" w:color="auto"/>
            <w:right w:val="none" w:sz="0" w:space="0" w:color="auto"/>
          </w:divBdr>
          <w:divsChild>
            <w:div w:id="31462145">
              <w:marLeft w:val="0"/>
              <w:marRight w:val="0"/>
              <w:marTop w:val="0"/>
              <w:marBottom w:val="0"/>
              <w:divBdr>
                <w:top w:val="none" w:sz="0" w:space="0" w:color="auto"/>
                <w:left w:val="none" w:sz="0" w:space="0" w:color="auto"/>
                <w:bottom w:val="none" w:sz="0" w:space="0" w:color="auto"/>
                <w:right w:val="none" w:sz="0" w:space="0" w:color="auto"/>
              </w:divBdr>
            </w:div>
          </w:divsChild>
        </w:div>
        <w:div w:id="187909302">
          <w:marLeft w:val="0"/>
          <w:marRight w:val="0"/>
          <w:marTop w:val="0"/>
          <w:marBottom w:val="0"/>
          <w:divBdr>
            <w:top w:val="none" w:sz="0" w:space="0" w:color="auto"/>
            <w:left w:val="none" w:sz="0" w:space="0" w:color="auto"/>
            <w:bottom w:val="none" w:sz="0" w:space="0" w:color="auto"/>
            <w:right w:val="none" w:sz="0" w:space="0" w:color="auto"/>
          </w:divBdr>
          <w:divsChild>
            <w:div w:id="1074815663">
              <w:marLeft w:val="0"/>
              <w:marRight w:val="0"/>
              <w:marTop w:val="0"/>
              <w:marBottom w:val="0"/>
              <w:divBdr>
                <w:top w:val="none" w:sz="0" w:space="0" w:color="auto"/>
                <w:left w:val="none" w:sz="0" w:space="0" w:color="auto"/>
                <w:bottom w:val="none" w:sz="0" w:space="0" w:color="auto"/>
                <w:right w:val="none" w:sz="0" w:space="0" w:color="auto"/>
              </w:divBdr>
            </w:div>
          </w:divsChild>
        </w:div>
        <w:div w:id="290788868">
          <w:marLeft w:val="0"/>
          <w:marRight w:val="0"/>
          <w:marTop w:val="0"/>
          <w:marBottom w:val="0"/>
          <w:divBdr>
            <w:top w:val="none" w:sz="0" w:space="0" w:color="auto"/>
            <w:left w:val="none" w:sz="0" w:space="0" w:color="auto"/>
            <w:bottom w:val="none" w:sz="0" w:space="0" w:color="auto"/>
            <w:right w:val="none" w:sz="0" w:space="0" w:color="auto"/>
          </w:divBdr>
          <w:divsChild>
            <w:div w:id="397673483">
              <w:marLeft w:val="0"/>
              <w:marRight w:val="0"/>
              <w:marTop w:val="0"/>
              <w:marBottom w:val="0"/>
              <w:divBdr>
                <w:top w:val="none" w:sz="0" w:space="0" w:color="auto"/>
                <w:left w:val="none" w:sz="0" w:space="0" w:color="auto"/>
                <w:bottom w:val="none" w:sz="0" w:space="0" w:color="auto"/>
                <w:right w:val="none" w:sz="0" w:space="0" w:color="auto"/>
              </w:divBdr>
            </w:div>
          </w:divsChild>
        </w:div>
        <w:div w:id="299193157">
          <w:marLeft w:val="0"/>
          <w:marRight w:val="0"/>
          <w:marTop w:val="0"/>
          <w:marBottom w:val="0"/>
          <w:divBdr>
            <w:top w:val="none" w:sz="0" w:space="0" w:color="auto"/>
            <w:left w:val="none" w:sz="0" w:space="0" w:color="auto"/>
            <w:bottom w:val="none" w:sz="0" w:space="0" w:color="auto"/>
            <w:right w:val="none" w:sz="0" w:space="0" w:color="auto"/>
          </w:divBdr>
          <w:divsChild>
            <w:div w:id="453715260">
              <w:marLeft w:val="0"/>
              <w:marRight w:val="0"/>
              <w:marTop w:val="0"/>
              <w:marBottom w:val="0"/>
              <w:divBdr>
                <w:top w:val="none" w:sz="0" w:space="0" w:color="auto"/>
                <w:left w:val="none" w:sz="0" w:space="0" w:color="auto"/>
                <w:bottom w:val="none" w:sz="0" w:space="0" w:color="auto"/>
                <w:right w:val="none" w:sz="0" w:space="0" w:color="auto"/>
              </w:divBdr>
            </w:div>
          </w:divsChild>
        </w:div>
        <w:div w:id="329259602">
          <w:marLeft w:val="0"/>
          <w:marRight w:val="0"/>
          <w:marTop w:val="0"/>
          <w:marBottom w:val="0"/>
          <w:divBdr>
            <w:top w:val="none" w:sz="0" w:space="0" w:color="auto"/>
            <w:left w:val="none" w:sz="0" w:space="0" w:color="auto"/>
            <w:bottom w:val="none" w:sz="0" w:space="0" w:color="auto"/>
            <w:right w:val="none" w:sz="0" w:space="0" w:color="auto"/>
          </w:divBdr>
          <w:divsChild>
            <w:div w:id="666178218">
              <w:marLeft w:val="0"/>
              <w:marRight w:val="0"/>
              <w:marTop w:val="0"/>
              <w:marBottom w:val="0"/>
              <w:divBdr>
                <w:top w:val="none" w:sz="0" w:space="0" w:color="auto"/>
                <w:left w:val="none" w:sz="0" w:space="0" w:color="auto"/>
                <w:bottom w:val="none" w:sz="0" w:space="0" w:color="auto"/>
                <w:right w:val="none" w:sz="0" w:space="0" w:color="auto"/>
              </w:divBdr>
            </w:div>
          </w:divsChild>
        </w:div>
        <w:div w:id="361906249">
          <w:marLeft w:val="0"/>
          <w:marRight w:val="0"/>
          <w:marTop w:val="0"/>
          <w:marBottom w:val="0"/>
          <w:divBdr>
            <w:top w:val="none" w:sz="0" w:space="0" w:color="auto"/>
            <w:left w:val="none" w:sz="0" w:space="0" w:color="auto"/>
            <w:bottom w:val="none" w:sz="0" w:space="0" w:color="auto"/>
            <w:right w:val="none" w:sz="0" w:space="0" w:color="auto"/>
          </w:divBdr>
          <w:divsChild>
            <w:div w:id="856390558">
              <w:marLeft w:val="0"/>
              <w:marRight w:val="0"/>
              <w:marTop w:val="0"/>
              <w:marBottom w:val="0"/>
              <w:divBdr>
                <w:top w:val="none" w:sz="0" w:space="0" w:color="auto"/>
                <w:left w:val="none" w:sz="0" w:space="0" w:color="auto"/>
                <w:bottom w:val="none" w:sz="0" w:space="0" w:color="auto"/>
                <w:right w:val="none" w:sz="0" w:space="0" w:color="auto"/>
              </w:divBdr>
            </w:div>
          </w:divsChild>
        </w:div>
        <w:div w:id="411048732">
          <w:marLeft w:val="0"/>
          <w:marRight w:val="0"/>
          <w:marTop w:val="0"/>
          <w:marBottom w:val="0"/>
          <w:divBdr>
            <w:top w:val="none" w:sz="0" w:space="0" w:color="auto"/>
            <w:left w:val="none" w:sz="0" w:space="0" w:color="auto"/>
            <w:bottom w:val="none" w:sz="0" w:space="0" w:color="auto"/>
            <w:right w:val="none" w:sz="0" w:space="0" w:color="auto"/>
          </w:divBdr>
          <w:divsChild>
            <w:div w:id="1587417450">
              <w:marLeft w:val="0"/>
              <w:marRight w:val="0"/>
              <w:marTop w:val="0"/>
              <w:marBottom w:val="0"/>
              <w:divBdr>
                <w:top w:val="none" w:sz="0" w:space="0" w:color="auto"/>
                <w:left w:val="none" w:sz="0" w:space="0" w:color="auto"/>
                <w:bottom w:val="none" w:sz="0" w:space="0" w:color="auto"/>
                <w:right w:val="none" w:sz="0" w:space="0" w:color="auto"/>
              </w:divBdr>
            </w:div>
          </w:divsChild>
        </w:div>
        <w:div w:id="411391766">
          <w:marLeft w:val="0"/>
          <w:marRight w:val="0"/>
          <w:marTop w:val="0"/>
          <w:marBottom w:val="0"/>
          <w:divBdr>
            <w:top w:val="none" w:sz="0" w:space="0" w:color="auto"/>
            <w:left w:val="none" w:sz="0" w:space="0" w:color="auto"/>
            <w:bottom w:val="none" w:sz="0" w:space="0" w:color="auto"/>
            <w:right w:val="none" w:sz="0" w:space="0" w:color="auto"/>
          </w:divBdr>
          <w:divsChild>
            <w:div w:id="1874610932">
              <w:marLeft w:val="0"/>
              <w:marRight w:val="0"/>
              <w:marTop w:val="0"/>
              <w:marBottom w:val="0"/>
              <w:divBdr>
                <w:top w:val="none" w:sz="0" w:space="0" w:color="auto"/>
                <w:left w:val="none" w:sz="0" w:space="0" w:color="auto"/>
                <w:bottom w:val="none" w:sz="0" w:space="0" w:color="auto"/>
                <w:right w:val="none" w:sz="0" w:space="0" w:color="auto"/>
              </w:divBdr>
            </w:div>
          </w:divsChild>
        </w:div>
        <w:div w:id="507982476">
          <w:marLeft w:val="0"/>
          <w:marRight w:val="0"/>
          <w:marTop w:val="0"/>
          <w:marBottom w:val="0"/>
          <w:divBdr>
            <w:top w:val="none" w:sz="0" w:space="0" w:color="auto"/>
            <w:left w:val="none" w:sz="0" w:space="0" w:color="auto"/>
            <w:bottom w:val="none" w:sz="0" w:space="0" w:color="auto"/>
            <w:right w:val="none" w:sz="0" w:space="0" w:color="auto"/>
          </w:divBdr>
          <w:divsChild>
            <w:div w:id="1552109691">
              <w:marLeft w:val="0"/>
              <w:marRight w:val="0"/>
              <w:marTop w:val="0"/>
              <w:marBottom w:val="0"/>
              <w:divBdr>
                <w:top w:val="none" w:sz="0" w:space="0" w:color="auto"/>
                <w:left w:val="none" w:sz="0" w:space="0" w:color="auto"/>
                <w:bottom w:val="none" w:sz="0" w:space="0" w:color="auto"/>
                <w:right w:val="none" w:sz="0" w:space="0" w:color="auto"/>
              </w:divBdr>
            </w:div>
          </w:divsChild>
        </w:div>
        <w:div w:id="514226332">
          <w:marLeft w:val="0"/>
          <w:marRight w:val="0"/>
          <w:marTop w:val="0"/>
          <w:marBottom w:val="0"/>
          <w:divBdr>
            <w:top w:val="none" w:sz="0" w:space="0" w:color="auto"/>
            <w:left w:val="none" w:sz="0" w:space="0" w:color="auto"/>
            <w:bottom w:val="none" w:sz="0" w:space="0" w:color="auto"/>
            <w:right w:val="none" w:sz="0" w:space="0" w:color="auto"/>
          </w:divBdr>
          <w:divsChild>
            <w:div w:id="257909027">
              <w:marLeft w:val="0"/>
              <w:marRight w:val="0"/>
              <w:marTop w:val="0"/>
              <w:marBottom w:val="0"/>
              <w:divBdr>
                <w:top w:val="none" w:sz="0" w:space="0" w:color="auto"/>
                <w:left w:val="none" w:sz="0" w:space="0" w:color="auto"/>
                <w:bottom w:val="none" w:sz="0" w:space="0" w:color="auto"/>
                <w:right w:val="none" w:sz="0" w:space="0" w:color="auto"/>
              </w:divBdr>
            </w:div>
          </w:divsChild>
        </w:div>
        <w:div w:id="552665637">
          <w:marLeft w:val="0"/>
          <w:marRight w:val="0"/>
          <w:marTop w:val="0"/>
          <w:marBottom w:val="0"/>
          <w:divBdr>
            <w:top w:val="none" w:sz="0" w:space="0" w:color="auto"/>
            <w:left w:val="none" w:sz="0" w:space="0" w:color="auto"/>
            <w:bottom w:val="none" w:sz="0" w:space="0" w:color="auto"/>
            <w:right w:val="none" w:sz="0" w:space="0" w:color="auto"/>
          </w:divBdr>
          <w:divsChild>
            <w:div w:id="1169563828">
              <w:marLeft w:val="0"/>
              <w:marRight w:val="0"/>
              <w:marTop w:val="0"/>
              <w:marBottom w:val="0"/>
              <w:divBdr>
                <w:top w:val="none" w:sz="0" w:space="0" w:color="auto"/>
                <w:left w:val="none" w:sz="0" w:space="0" w:color="auto"/>
                <w:bottom w:val="none" w:sz="0" w:space="0" w:color="auto"/>
                <w:right w:val="none" w:sz="0" w:space="0" w:color="auto"/>
              </w:divBdr>
            </w:div>
          </w:divsChild>
        </w:div>
        <w:div w:id="567306637">
          <w:marLeft w:val="0"/>
          <w:marRight w:val="0"/>
          <w:marTop w:val="0"/>
          <w:marBottom w:val="0"/>
          <w:divBdr>
            <w:top w:val="none" w:sz="0" w:space="0" w:color="auto"/>
            <w:left w:val="none" w:sz="0" w:space="0" w:color="auto"/>
            <w:bottom w:val="none" w:sz="0" w:space="0" w:color="auto"/>
            <w:right w:val="none" w:sz="0" w:space="0" w:color="auto"/>
          </w:divBdr>
          <w:divsChild>
            <w:div w:id="1240747791">
              <w:marLeft w:val="0"/>
              <w:marRight w:val="0"/>
              <w:marTop w:val="0"/>
              <w:marBottom w:val="0"/>
              <w:divBdr>
                <w:top w:val="none" w:sz="0" w:space="0" w:color="auto"/>
                <w:left w:val="none" w:sz="0" w:space="0" w:color="auto"/>
                <w:bottom w:val="none" w:sz="0" w:space="0" w:color="auto"/>
                <w:right w:val="none" w:sz="0" w:space="0" w:color="auto"/>
              </w:divBdr>
            </w:div>
            <w:div w:id="1672027295">
              <w:marLeft w:val="0"/>
              <w:marRight w:val="0"/>
              <w:marTop w:val="0"/>
              <w:marBottom w:val="0"/>
              <w:divBdr>
                <w:top w:val="none" w:sz="0" w:space="0" w:color="auto"/>
                <w:left w:val="none" w:sz="0" w:space="0" w:color="auto"/>
                <w:bottom w:val="none" w:sz="0" w:space="0" w:color="auto"/>
                <w:right w:val="none" w:sz="0" w:space="0" w:color="auto"/>
              </w:divBdr>
            </w:div>
          </w:divsChild>
        </w:div>
        <w:div w:id="582882177">
          <w:marLeft w:val="0"/>
          <w:marRight w:val="0"/>
          <w:marTop w:val="0"/>
          <w:marBottom w:val="0"/>
          <w:divBdr>
            <w:top w:val="none" w:sz="0" w:space="0" w:color="auto"/>
            <w:left w:val="none" w:sz="0" w:space="0" w:color="auto"/>
            <w:bottom w:val="none" w:sz="0" w:space="0" w:color="auto"/>
            <w:right w:val="none" w:sz="0" w:space="0" w:color="auto"/>
          </w:divBdr>
          <w:divsChild>
            <w:div w:id="581573388">
              <w:marLeft w:val="0"/>
              <w:marRight w:val="0"/>
              <w:marTop w:val="0"/>
              <w:marBottom w:val="0"/>
              <w:divBdr>
                <w:top w:val="none" w:sz="0" w:space="0" w:color="auto"/>
                <w:left w:val="none" w:sz="0" w:space="0" w:color="auto"/>
                <w:bottom w:val="none" w:sz="0" w:space="0" w:color="auto"/>
                <w:right w:val="none" w:sz="0" w:space="0" w:color="auto"/>
              </w:divBdr>
            </w:div>
          </w:divsChild>
        </w:div>
        <w:div w:id="650641476">
          <w:marLeft w:val="0"/>
          <w:marRight w:val="0"/>
          <w:marTop w:val="0"/>
          <w:marBottom w:val="0"/>
          <w:divBdr>
            <w:top w:val="none" w:sz="0" w:space="0" w:color="auto"/>
            <w:left w:val="none" w:sz="0" w:space="0" w:color="auto"/>
            <w:bottom w:val="none" w:sz="0" w:space="0" w:color="auto"/>
            <w:right w:val="none" w:sz="0" w:space="0" w:color="auto"/>
          </w:divBdr>
          <w:divsChild>
            <w:div w:id="1799566044">
              <w:marLeft w:val="0"/>
              <w:marRight w:val="0"/>
              <w:marTop w:val="0"/>
              <w:marBottom w:val="0"/>
              <w:divBdr>
                <w:top w:val="none" w:sz="0" w:space="0" w:color="auto"/>
                <w:left w:val="none" w:sz="0" w:space="0" w:color="auto"/>
                <w:bottom w:val="none" w:sz="0" w:space="0" w:color="auto"/>
                <w:right w:val="none" w:sz="0" w:space="0" w:color="auto"/>
              </w:divBdr>
            </w:div>
          </w:divsChild>
        </w:div>
        <w:div w:id="653069408">
          <w:marLeft w:val="0"/>
          <w:marRight w:val="0"/>
          <w:marTop w:val="0"/>
          <w:marBottom w:val="0"/>
          <w:divBdr>
            <w:top w:val="none" w:sz="0" w:space="0" w:color="auto"/>
            <w:left w:val="none" w:sz="0" w:space="0" w:color="auto"/>
            <w:bottom w:val="none" w:sz="0" w:space="0" w:color="auto"/>
            <w:right w:val="none" w:sz="0" w:space="0" w:color="auto"/>
          </w:divBdr>
          <w:divsChild>
            <w:div w:id="144860175">
              <w:marLeft w:val="0"/>
              <w:marRight w:val="0"/>
              <w:marTop w:val="0"/>
              <w:marBottom w:val="0"/>
              <w:divBdr>
                <w:top w:val="none" w:sz="0" w:space="0" w:color="auto"/>
                <w:left w:val="none" w:sz="0" w:space="0" w:color="auto"/>
                <w:bottom w:val="none" w:sz="0" w:space="0" w:color="auto"/>
                <w:right w:val="none" w:sz="0" w:space="0" w:color="auto"/>
              </w:divBdr>
            </w:div>
          </w:divsChild>
        </w:div>
        <w:div w:id="729887370">
          <w:marLeft w:val="0"/>
          <w:marRight w:val="0"/>
          <w:marTop w:val="0"/>
          <w:marBottom w:val="0"/>
          <w:divBdr>
            <w:top w:val="none" w:sz="0" w:space="0" w:color="auto"/>
            <w:left w:val="none" w:sz="0" w:space="0" w:color="auto"/>
            <w:bottom w:val="none" w:sz="0" w:space="0" w:color="auto"/>
            <w:right w:val="none" w:sz="0" w:space="0" w:color="auto"/>
          </w:divBdr>
          <w:divsChild>
            <w:div w:id="102772647">
              <w:marLeft w:val="0"/>
              <w:marRight w:val="0"/>
              <w:marTop w:val="0"/>
              <w:marBottom w:val="0"/>
              <w:divBdr>
                <w:top w:val="none" w:sz="0" w:space="0" w:color="auto"/>
                <w:left w:val="none" w:sz="0" w:space="0" w:color="auto"/>
                <w:bottom w:val="none" w:sz="0" w:space="0" w:color="auto"/>
                <w:right w:val="none" w:sz="0" w:space="0" w:color="auto"/>
              </w:divBdr>
            </w:div>
          </w:divsChild>
        </w:div>
        <w:div w:id="767434287">
          <w:marLeft w:val="0"/>
          <w:marRight w:val="0"/>
          <w:marTop w:val="0"/>
          <w:marBottom w:val="0"/>
          <w:divBdr>
            <w:top w:val="none" w:sz="0" w:space="0" w:color="auto"/>
            <w:left w:val="none" w:sz="0" w:space="0" w:color="auto"/>
            <w:bottom w:val="none" w:sz="0" w:space="0" w:color="auto"/>
            <w:right w:val="none" w:sz="0" w:space="0" w:color="auto"/>
          </w:divBdr>
          <w:divsChild>
            <w:div w:id="1339238634">
              <w:marLeft w:val="0"/>
              <w:marRight w:val="0"/>
              <w:marTop w:val="0"/>
              <w:marBottom w:val="0"/>
              <w:divBdr>
                <w:top w:val="none" w:sz="0" w:space="0" w:color="auto"/>
                <w:left w:val="none" w:sz="0" w:space="0" w:color="auto"/>
                <w:bottom w:val="none" w:sz="0" w:space="0" w:color="auto"/>
                <w:right w:val="none" w:sz="0" w:space="0" w:color="auto"/>
              </w:divBdr>
            </w:div>
          </w:divsChild>
        </w:div>
        <w:div w:id="811605094">
          <w:marLeft w:val="0"/>
          <w:marRight w:val="0"/>
          <w:marTop w:val="0"/>
          <w:marBottom w:val="0"/>
          <w:divBdr>
            <w:top w:val="none" w:sz="0" w:space="0" w:color="auto"/>
            <w:left w:val="none" w:sz="0" w:space="0" w:color="auto"/>
            <w:bottom w:val="none" w:sz="0" w:space="0" w:color="auto"/>
            <w:right w:val="none" w:sz="0" w:space="0" w:color="auto"/>
          </w:divBdr>
          <w:divsChild>
            <w:div w:id="700479584">
              <w:marLeft w:val="0"/>
              <w:marRight w:val="0"/>
              <w:marTop w:val="0"/>
              <w:marBottom w:val="0"/>
              <w:divBdr>
                <w:top w:val="none" w:sz="0" w:space="0" w:color="auto"/>
                <w:left w:val="none" w:sz="0" w:space="0" w:color="auto"/>
                <w:bottom w:val="none" w:sz="0" w:space="0" w:color="auto"/>
                <w:right w:val="none" w:sz="0" w:space="0" w:color="auto"/>
              </w:divBdr>
            </w:div>
          </w:divsChild>
        </w:div>
        <w:div w:id="818502078">
          <w:marLeft w:val="0"/>
          <w:marRight w:val="0"/>
          <w:marTop w:val="0"/>
          <w:marBottom w:val="0"/>
          <w:divBdr>
            <w:top w:val="none" w:sz="0" w:space="0" w:color="auto"/>
            <w:left w:val="none" w:sz="0" w:space="0" w:color="auto"/>
            <w:bottom w:val="none" w:sz="0" w:space="0" w:color="auto"/>
            <w:right w:val="none" w:sz="0" w:space="0" w:color="auto"/>
          </w:divBdr>
          <w:divsChild>
            <w:div w:id="1804273996">
              <w:marLeft w:val="0"/>
              <w:marRight w:val="0"/>
              <w:marTop w:val="0"/>
              <w:marBottom w:val="0"/>
              <w:divBdr>
                <w:top w:val="none" w:sz="0" w:space="0" w:color="auto"/>
                <w:left w:val="none" w:sz="0" w:space="0" w:color="auto"/>
                <w:bottom w:val="none" w:sz="0" w:space="0" w:color="auto"/>
                <w:right w:val="none" w:sz="0" w:space="0" w:color="auto"/>
              </w:divBdr>
            </w:div>
          </w:divsChild>
        </w:div>
        <w:div w:id="856501160">
          <w:marLeft w:val="0"/>
          <w:marRight w:val="0"/>
          <w:marTop w:val="0"/>
          <w:marBottom w:val="0"/>
          <w:divBdr>
            <w:top w:val="none" w:sz="0" w:space="0" w:color="auto"/>
            <w:left w:val="none" w:sz="0" w:space="0" w:color="auto"/>
            <w:bottom w:val="none" w:sz="0" w:space="0" w:color="auto"/>
            <w:right w:val="none" w:sz="0" w:space="0" w:color="auto"/>
          </w:divBdr>
          <w:divsChild>
            <w:div w:id="1924754187">
              <w:marLeft w:val="0"/>
              <w:marRight w:val="0"/>
              <w:marTop w:val="0"/>
              <w:marBottom w:val="0"/>
              <w:divBdr>
                <w:top w:val="none" w:sz="0" w:space="0" w:color="auto"/>
                <w:left w:val="none" w:sz="0" w:space="0" w:color="auto"/>
                <w:bottom w:val="none" w:sz="0" w:space="0" w:color="auto"/>
                <w:right w:val="none" w:sz="0" w:space="0" w:color="auto"/>
              </w:divBdr>
            </w:div>
          </w:divsChild>
        </w:div>
        <w:div w:id="896667587">
          <w:marLeft w:val="0"/>
          <w:marRight w:val="0"/>
          <w:marTop w:val="0"/>
          <w:marBottom w:val="0"/>
          <w:divBdr>
            <w:top w:val="none" w:sz="0" w:space="0" w:color="auto"/>
            <w:left w:val="none" w:sz="0" w:space="0" w:color="auto"/>
            <w:bottom w:val="none" w:sz="0" w:space="0" w:color="auto"/>
            <w:right w:val="none" w:sz="0" w:space="0" w:color="auto"/>
          </w:divBdr>
          <w:divsChild>
            <w:div w:id="969944699">
              <w:marLeft w:val="0"/>
              <w:marRight w:val="0"/>
              <w:marTop w:val="0"/>
              <w:marBottom w:val="0"/>
              <w:divBdr>
                <w:top w:val="none" w:sz="0" w:space="0" w:color="auto"/>
                <w:left w:val="none" w:sz="0" w:space="0" w:color="auto"/>
                <w:bottom w:val="none" w:sz="0" w:space="0" w:color="auto"/>
                <w:right w:val="none" w:sz="0" w:space="0" w:color="auto"/>
              </w:divBdr>
            </w:div>
          </w:divsChild>
        </w:div>
        <w:div w:id="1119421318">
          <w:marLeft w:val="0"/>
          <w:marRight w:val="0"/>
          <w:marTop w:val="0"/>
          <w:marBottom w:val="0"/>
          <w:divBdr>
            <w:top w:val="none" w:sz="0" w:space="0" w:color="auto"/>
            <w:left w:val="none" w:sz="0" w:space="0" w:color="auto"/>
            <w:bottom w:val="none" w:sz="0" w:space="0" w:color="auto"/>
            <w:right w:val="none" w:sz="0" w:space="0" w:color="auto"/>
          </w:divBdr>
          <w:divsChild>
            <w:div w:id="742261271">
              <w:marLeft w:val="0"/>
              <w:marRight w:val="0"/>
              <w:marTop w:val="0"/>
              <w:marBottom w:val="0"/>
              <w:divBdr>
                <w:top w:val="none" w:sz="0" w:space="0" w:color="auto"/>
                <w:left w:val="none" w:sz="0" w:space="0" w:color="auto"/>
                <w:bottom w:val="none" w:sz="0" w:space="0" w:color="auto"/>
                <w:right w:val="none" w:sz="0" w:space="0" w:color="auto"/>
              </w:divBdr>
            </w:div>
          </w:divsChild>
        </w:div>
        <w:div w:id="1237059639">
          <w:marLeft w:val="0"/>
          <w:marRight w:val="0"/>
          <w:marTop w:val="0"/>
          <w:marBottom w:val="0"/>
          <w:divBdr>
            <w:top w:val="none" w:sz="0" w:space="0" w:color="auto"/>
            <w:left w:val="none" w:sz="0" w:space="0" w:color="auto"/>
            <w:bottom w:val="none" w:sz="0" w:space="0" w:color="auto"/>
            <w:right w:val="none" w:sz="0" w:space="0" w:color="auto"/>
          </w:divBdr>
          <w:divsChild>
            <w:div w:id="935670419">
              <w:marLeft w:val="0"/>
              <w:marRight w:val="0"/>
              <w:marTop w:val="0"/>
              <w:marBottom w:val="0"/>
              <w:divBdr>
                <w:top w:val="none" w:sz="0" w:space="0" w:color="auto"/>
                <w:left w:val="none" w:sz="0" w:space="0" w:color="auto"/>
                <w:bottom w:val="none" w:sz="0" w:space="0" w:color="auto"/>
                <w:right w:val="none" w:sz="0" w:space="0" w:color="auto"/>
              </w:divBdr>
            </w:div>
          </w:divsChild>
        </w:div>
        <w:div w:id="1272203718">
          <w:marLeft w:val="0"/>
          <w:marRight w:val="0"/>
          <w:marTop w:val="0"/>
          <w:marBottom w:val="0"/>
          <w:divBdr>
            <w:top w:val="none" w:sz="0" w:space="0" w:color="auto"/>
            <w:left w:val="none" w:sz="0" w:space="0" w:color="auto"/>
            <w:bottom w:val="none" w:sz="0" w:space="0" w:color="auto"/>
            <w:right w:val="none" w:sz="0" w:space="0" w:color="auto"/>
          </w:divBdr>
          <w:divsChild>
            <w:div w:id="311568579">
              <w:marLeft w:val="0"/>
              <w:marRight w:val="0"/>
              <w:marTop w:val="0"/>
              <w:marBottom w:val="0"/>
              <w:divBdr>
                <w:top w:val="none" w:sz="0" w:space="0" w:color="auto"/>
                <w:left w:val="none" w:sz="0" w:space="0" w:color="auto"/>
                <w:bottom w:val="none" w:sz="0" w:space="0" w:color="auto"/>
                <w:right w:val="none" w:sz="0" w:space="0" w:color="auto"/>
              </w:divBdr>
            </w:div>
            <w:div w:id="798956042">
              <w:marLeft w:val="0"/>
              <w:marRight w:val="0"/>
              <w:marTop w:val="0"/>
              <w:marBottom w:val="0"/>
              <w:divBdr>
                <w:top w:val="none" w:sz="0" w:space="0" w:color="auto"/>
                <w:left w:val="none" w:sz="0" w:space="0" w:color="auto"/>
                <w:bottom w:val="none" w:sz="0" w:space="0" w:color="auto"/>
                <w:right w:val="none" w:sz="0" w:space="0" w:color="auto"/>
              </w:divBdr>
            </w:div>
            <w:div w:id="2053573124">
              <w:marLeft w:val="0"/>
              <w:marRight w:val="0"/>
              <w:marTop w:val="0"/>
              <w:marBottom w:val="0"/>
              <w:divBdr>
                <w:top w:val="none" w:sz="0" w:space="0" w:color="auto"/>
                <w:left w:val="none" w:sz="0" w:space="0" w:color="auto"/>
                <w:bottom w:val="none" w:sz="0" w:space="0" w:color="auto"/>
                <w:right w:val="none" w:sz="0" w:space="0" w:color="auto"/>
              </w:divBdr>
            </w:div>
          </w:divsChild>
        </w:div>
        <w:div w:id="1303576988">
          <w:marLeft w:val="0"/>
          <w:marRight w:val="0"/>
          <w:marTop w:val="0"/>
          <w:marBottom w:val="0"/>
          <w:divBdr>
            <w:top w:val="none" w:sz="0" w:space="0" w:color="auto"/>
            <w:left w:val="none" w:sz="0" w:space="0" w:color="auto"/>
            <w:bottom w:val="none" w:sz="0" w:space="0" w:color="auto"/>
            <w:right w:val="none" w:sz="0" w:space="0" w:color="auto"/>
          </w:divBdr>
          <w:divsChild>
            <w:div w:id="923144562">
              <w:marLeft w:val="0"/>
              <w:marRight w:val="0"/>
              <w:marTop w:val="0"/>
              <w:marBottom w:val="0"/>
              <w:divBdr>
                <w:top w:val="none" w:sz="0" w:space="0" w:color="auto"/>
                <w:left w:val="none" w:sz="0" w:space="0" w:color="auto"/>
                <w:bottom w:val="none" w:sz="0" w:space="0" w:color="auto"/>
                <w:right w:val="none" w:sz="0" w:space="0" w:color="auto"/>
              </w:divBdr>
            </w:div>
          </w:divsChild>
        </w:div>
        <w:div w:id="1311252658">
          <w:marLeft w:val="0"/>
          <w:marRight w:val="0"/>
          <w:marTop w:val="0"/>
          <w:marBottom w:val="0"/>
          <w:divBdr>
            <w:top w:val="none" w:sz="0" w:space="0" w:color="auto"/>
            <w:left w:val="none" w:sz="0" w:space="0" w:color="auto"/>
            <w:bottom w:val="none" w:sz="0" w:space="0" w:color="auto"/>
            <w:right w:val="none" w:sz="0" w:space="0" w:color="auto"/>
          </w:divBdr>
          <w:divsChild>
            <w:div w:id="988678307">
              <w:marLeft w:val="0"/>
              <w:marRight w:val="0"/>
              <w:marTop w:val="0"/>
              <w:marBottom w:val="0"/>
              <w:divBdr>
                <w:top w:val="none" w:sz="0" w:space="0" w:color="auto"/>
                <w:left w:val="none" w:sz="0" w:space="0" w:color="auto"/>
                <w:bottom w:val="none" w:sz="0" w:space="0" w:color="auto"/>
                <w:right w:val="none" w:sz="0" w:space="0" w:color="auto"/>
              </w:divBdr>
            </w:div>
          </w:divsChild>
        </w:div>
        <w:div w:id="1340690645">
          <w:marLeft w:val="0"/>
          <w:marRight w:val="0"/>
          <w:marTop w:val="0"/>
          <w:marBottom w:val="0"/>
          <w:divBdr>
            <w:top w:val="none" w:sz="0" w:space="0" w:color="auto"/>
            <w:left w:val="none" w:sz="0" w:space="0" w:color="auto"/>
            <w:bottom w:val="none" w:sz="0" w:space="0" w:color="auto"/>
            <w:right w:val="none" w:sz="0" w:space="0" w:color="auto"/>
          </w:divBdr>
          <w:divsChild>
            <w:div w:id="1177647695">
              <w:marLeft w:val="0"/>
              <w:marRight w:val="0"/>
              <w:marTop w:val="0"/>
              <w:marBottom w:val="0"/>
              <w:divBdr>
                <w:top w:val="none" w:sz="0" w:space="0" w:color="auto"/>
                <w:left w:val="none" w:sz="0" w:space="0" w:color="auto"/>
                <w:bottom w:val="none" w:sz="0" w:space="0" w:color="auto"/>
                <w:right w:val="none" w:sz="0" w:space="0" w:color="auto"/>
              </w:divBdr>
            </w:div>
          </w:divsChild>
        </w:div>
        <w:div w:id="1374039867">
          <w:marLeft w:val="0"/>
          <w:marRight w:val="0"/>
          <w:marTop w:val="0"/>
          <w:marBottom w:val="0"/>
          <w:divBdr>
            <w:top w:val="none" w:sz="0" w:space="0" w:color="auto"/>
            <w:left w:val="none" w:sz="0" w:space="0" w:color="auto"/>
            <w:bottom w:val="none" w:sz="0" w:space="0" w:color="auto"/>
            <w:right w:val="none" w:sz="0" w:space="0" w:color="auto"/>
          </w:divBdr>
          <w:divsChild>
            <w:div w:id="664473550">
              <w:marLeft w:val="0"/>
              <w:marRight w:val="0"/>
              <w:marTop w:val="0"/>
              <w:marBottom w:val="0"/>
              <w:divBdr>
                <w:top w:val="none" w:sz="0" w:space="0" w:color="auto"/>
                <w:left w:val="none" w:sz="0" w:space="0" w:color="auto"/>
                <w:bottom w:val="none" w:sz="0" w:space="0" w:color="auto"/>
                <w:right w:val="none" w:sz="0" w:space="0" w:color="auto"/>
              </w:divBdr>
            </w:div>
          </w:divsChild>
        </w:div>
        <w:div w:id="1438476663">
          <w:marLeft w:val="0"/>
          <w:marRight w:val="0"/>
          <w:marTop w:val="0"/>
          <w:marBottom w:val="0"/>
          <w:divBdr>
            <w:top w:val="none" w:sz="0" w:space="0" w:color="auto"/>
            <w:left w:val="none" w:sz="0" w:space="0" w:color="auto"/>
            <w:bottom w:val="none" w:sz="0" w:space="0" w:color="auto"/>
            <w:right w:val="none" w:sz="0" w:space="0" w:color="auto"/>
          </w:divBdr>
          <w:divsChild>
            <w:div w:id="705911453">
              <w:marLeft w:val="0"/>
              <w:marRight w:val="0"/>
              <w:marTop w:val="0"/>
              <w:marBottom w:val="0"/>
              <w:divBdr>
                <w:top w:val="none" w:sz="0" w:space="0" w:color="auto"/>
                <w:left w:val="none" w:sz="0" w:space="0" w:color="auto"/>
                <w:bottom w:val="none" w:sz="0" w:space="0" w:color="auto"/>
                <w:right w:val="none" w:sz="0" w:space="0" w:color="auto"/>
              </w:divBdr>
            </w:div>
          </w:divsChild>
        </w:div>
        <w:div w:id="1455445259">
          <w:marLeft w:val="0"/>
          <w:marRight w:val="0"/>
          <w:marTop w:val="0"/>
          <w:marBottom w:val="0"/>
          <w:divBdr>
            <w:top w:val="none" w:sz="0" w:space="0" w:color="auto"/>
            <w:left w:val="none" w:sz="0" w:space="0" w:color="auto"/>
            <w:bottom w:val="none" w:sz="0" w:space="0" w:color="auto"/>
            <w:right w:val="none" w:sz="0" w:space="0" w:color="auto"/>
          </w:divBdr>
          <w:divsChild>
            <w:div w:id="1109660615">
              <w:marLeft w:val="0"/>
              <w:marRight w:val="0"/>
              <w:marTop w:val="0"/>
              <w:marBottom w:val="0"/>
              <w:divBdr>
                <w:top w:val="none" w:sz="0" w:space="0" w:color="auto"/>
                <w:left w:val="none" w:sz="0" w:space="0" w:color="auto"/>
                <w:bottom w:val="none" w:sz="0" w:space="0" w:color="auto"/>
                <w:right w:val="none" w:sz="0" w:space="0" w:color="auto"/>
              </w:divBdr>
            </w:div>
          </w:divsChild>
        </w:div>
        <w:div w:id="1461143791">
          <w:marLeft w:val="0"/>
          <w:marRight w:val="0"/>
          <w:marTop w:val="0"/>
          <w:marBottom w:val="0"/>
          <w:divBdr>
            <w:top w:val="none" w:sz="0" w:space="0" w:color="auto"/>
            <w:left w:val="none" w:sz="0" w:space="0" w:color="auto"/>
            <w:bottom w:val="none" w:sz="0" w:space="0" w:color="auto"/>
            <w:right w:val="none" w:sz="0" w:space="0" w:color="auto"/>
          </w:divBdr>
          <w:divsChild>
            <w:div w:id="702944840">
              <w:marLeft w:val="0"/>
              <w:marRight w:val="0"/>
              <w:marTop w:val="0"/>
              <w:marBottom w:val="0"/>
              <w:divBdr>
                <w:top w:val="none" w:sz="0" w:space="0" w:color="auto"/>
                <w:left w:val="none" w:sz="0" w:space="0" w:color="auto"/>
                <w:bottom w:val="none" w:sz="0" w:space="0" w:color="auto"/>
                <w:right w:val="none" w:sz="0" w:space="0" w:color="auto"/>
              </w:divBdr>
            </w:div>
          </w:divsChild>
        </w:div>
        <w:div w:id="1468353322">
          <w:marLeft w:val="0"/>
          <w:marRight w:val="0"/>
          <w:marTop w:val="0"/>
          <w:marBottom w:val="0"/>
          <w:divBdr>
            <w:top w:val="none" w:sz="0" w:space="0" w:color="auto"/>
            <w:left w:val="none" w:sz="0" w:space="0" w:color="auto"/>
            <w:bottom w:val="none" w:sz="0" w:space="0" w:color="auto"/>
            <w:right w:val="none" w:sz="0" w:space="0" w:color="auto"/>
          </w:divBdr>
          <w:divsChild>
            <w:div w:id="246035273">
              <w:marLeft w:val="0"/>
              <w:marRight w:val="0"/>
              <w:marTop w:val="0"/>
              <w:marBottom w:val="0"/>
              <w:divBdr>
                <w:top w:val="none" w:sz="0" w:space="0" w:color="auto"/>
                <w:left w:val="none" w:sz="0" w:space="0" w:color="auto"/>
                <w:bottom w:val="none" w:sz="0" w:space="0" w:color="auto"/>
                <w:right w:val="none" w:sz="0" w:space="0" w:color="auto"/>
              </w:divBdr>
            </w:div>
            <w:div w:id="950823065">
              <w:marLeft w:val="0"/>
              <w:marRight w:val="0"/>
              <w:marTop w:val="0"/>
              <w:marBottom w:val="0"/>
              <w:divBdr>
                <w:top w:val="none" w:sz="0" w:space="0" w:color="auto"/>
                <w:left w:val="none" w:sz="0" w:space="0" w:color="auto"/>
                <w:bottom w:val="none" w:sz="0" w:space="0" w:color="auto"/>
                <w:right w:val="none" w:sz="0" w:space="0" w:color="auto"/>
              </w:divBdr>
            </w:div>
            <w:div w:id="1903785429">
              <w:marLeft w:val="0"/>
              <w:marRight w:val="0"/>
              <w:marTop w:val="0"/>
              <w:marBottom w:val="0"/>
              <w:divBdr>
                <w:top w:val="none" w:sz="0" w:space="0" w:color="auto"/>
                <w:left w:val="none" w:sz="0" w:space="0" w:color="auto"/>
                <w:bottom w:val="none" w:sz="0" w:space="0" w:color="auto"/>
                <w:right w:val="none" w:sz="0" w:space="0" w:color="auto"/>
              </w:divBdr>
            </w:div>
          </w:divsChild>
        </w:div>
        <w:div w:id="1581867615">
          <w:marLeft w:val="0"/>
          <w:marRight w:val="0"/>
          <w:marTop w:val="0"/>
          <w:marBottom w:val="0"/>
          <w:divBdr>
            <w:top w:val="none" w:sz="0" w:space="0" w:color="auto"/>
            <w:left w:val="none" w:sz="0" w:space="0" w:color="auto"/>
            <w:bottom w:val="none" w:sz="0" w:space="0" w:color="auto"/>
            <w:right w:val="none" w:sz="0" w:space="0" w:color="auto"/>
          </w:divBdr>
          <w:divsChild>
            <w:div w:id="720515401">
              <w:marLeft w:val="0"/>
              <w:marRight w:val="0"/>
              <w:marTop w:val="0"/>
              <w:marBottom w:val="0"/>
              <w:divBdr>
                <w:top w:val="none" w:sz="0" w:space="0" w:color="auto"/>
                <w:left w:val="none" w:sz="0" w:space="0" w:color="auto"/>
                <w:bottom w:val="none" w:sz="0" w:space="0" w:color="auto"/>
                <w:right w:val="none" w:sz="0" w:space="0" w:color="auto"/>
              </w:divBdr>
            </w:div>
          </w:divsChild>
        </w:div>
        <w:div w:id="1753770193">
          <w:marLeft w:val="0"/>
          <w:marRight w:val="0"/>
          <w:marTop w:val="0"/>
          <w:marBottom w:val="0"/>
          <w:divBdr>
            <w:top w:val="none" w:sz="0" w:space="0" w:color="auto"/>
            <w:left w:val="none" w:sz="0" w:space="0" w:color="auto"/>
            <w:bottom w:val="none" w:sz="0" w:space="0" w:color="auto"/>
            <w:right w:val="none" w:sz="0" w:space="0" w:color="auto"/>
          </w:divBdr>
          <w:divsChild>
            <w:div w:id="66005251">
              <w:marLeft w:val="0"/>
              <w:marRight w:val="0"/>
              <w:marTop w:val="0"/>
              <w:marBottom w:val="0"/>
              <w:divBdr>
                <w:top w:val="none" w:sz="0" w:space="0" w:color="auto"/>
                <w:left w:val="none" w:sz="0" w:space="0" w:color="auto"/>
                <w:bottom w:val="none" w:sz="0" w:space="0" w:color="auto"/>
                <w:right w:val="none" w:sz="0" w:space="0" w:color="auto"/>
              </w:divBdr>
            </w:div>
          </w:divsChild>
        </w:div>
        <w:div w:id="1766799186">
          <w:marLeft w:val="0"/>
          <w:marRight w:val="0"/>
          <w:marTop w:val="0"/>
          <w:marBottom w:val="0"/>
          <w:divBdr>
            <w:top w:val="none" w:sz="0" w:space="0" w:color="auto"/>
            <w:left w:val="none" w:sz="0" w:space="0" w:color="auto"/>
            <w:bottom w:val="none" w:sz="0" w:space="0" w:color="auto"/>
            <w:right w:val="none" w:sz="0" w:space="0" w:color="auto"/>
          </w:divBdr>
          <w:divsChild>
            <w:div w:id="1796295171">
              <w:marLeft w:val="0"/>
              <w:marRight w:val="0"/>
              <w:marTop w:val="0"/>
              <w:marBottom w:val="0"/>
              <w:divBdr>
                <w:top w:val="none" w:sz="0" w:space="0" w:color="auto"/>
                <w:left w:val="none" w:sz="0" w:space="0" w:color="auto"/>
                <w:bottom w:val="none" w:sz="0" w:space="0" w:color="auto"/>
                <w:right w:val="none" w:sz="0" w:space="0" w:color="auto"/>
              </w:divBdr>
            </w:div>
          </w:divsChild>
        </w:div>
        <w:div w:id="1770932431">
          <w:marLeft w:val="0"/>
          <w:marRight w:val="0"/>
          <w:marTop w:val="0"/>
          <w:marBottom w:val="0"/>
          <w:divBdr>
            <w:top w:val="none" w:sz="0" w:space="0" w:color="auto"/>
            <w:left w:val="none" w:sz="0" w:space="0" w:color="auto"/>
            <w:bottom w:val="none" w:sz="0" w:space="0" w:color="auto"/>
            <w:right w:val="none" w:sz="0" w:space="0" w:color="auto"/>
          </w:divBdr>
          <w:divsChild>
            <w:div w:id="440299811">
              <w:marLeft w:val="0"/>
              <w:marRight w:val="0"/>
              <w:marTop w:val="0"/>
              <w:marBottom w:val="0"/>
              <w:divBdr>
                <w:top w:val="none" w:sz="0" w:space="0" w:color="auto"/>
                <w:left w:val="none" w:sz="0" w:space="0" w:color="auto"/>
                <w:bottom w:val="none" w:sz="0" w:space="0" w:color="auto"/>
                <w:right w:val="none" w:sz="0" w:space="0" w:color="auto"/>
              </w:divBdr>
            </w:div>
          </w:divsChild>
        </w:div>
        <w:div w:id="1789087197">
          <w:marLeft w:val="0"/>
          <w:marRight w:val="0"/>
          <w:marTop w:val="0"/>
          <w:marBottom w:val="0"/>
          <w:divBdr>
            <w:top w:val="none" w:sz="0" w:space="0" w:color="auto"/>
            <w:left w:val="none" w:sz="0" w:space="0" w:color="auto"/>
            <w:bottom w:val="none" w:sz="0" w:space="0" w:color="auto"/>
            <w:right w:val="none" w:sz="0" w:space="0" w:color="auto"/>
          </w:divBdr>
          <w:divsChild>
            <w:div w:id="1527211605">
              <w:marLeft w:val="0"/>
              <w:marRight w:val="0"/>
              <w:marTop w:val="0"/>
              <w:marBottom w:val="0"/>
              <w:divBdr>
                <w:top w:val="none" w:sz="0" w:space="0" w:color="auto"/>
                <w:left w:val="none" w:sz="0" w:space="0" w:color="auto"/>
                <w:bottom w:val="none" w:sz="0" w:space="0" w:color="auto"/>
                <w:right w:val="none" w:sz="0" w:space="0" w:color="auto"/>
              </w:divBdr>
            </w:div>
          </w:divsChild>
        </w:div>
        <w:div w:id="1804812946">
          <w:marLeft w:val="0"/>
          <w:marRight w:val="0"/>
          <w:marTop w:val="0"/>
          <w:marBottom w:val="0"/>
          <w:divBdr>
            <w:top w:val="none" w:sz="0" w:space="0" w:color="auto"/>
            <w:left w:val="none" w:sz="0" w:space="0" w:color="auto"/>
            <w:bottom w:val="none" w:sz="0" w:space="0" w:color="auto"/>
            <w:right w:val="none" w:sz="0" w:space="0" w:color="auto"/>
          </w:divBdr>
          <w:divsChild>
            <w:div w:id="657879364">
              <w:marLeft w:val="0"/>
              <w:marRight w:val="0"/>
              <w:marTop w:val="0"/>
              <w:marBottom w:val="0"/>
              <w:divBdr>
                <w:top w:val="none" w:sz="0" w:space="0" w:color="auto"/>
                <w:left w:val="none" w:sz="0" w:space="0" w:color="auto"/>
                <w:bottom w:val="none" w:sz="0" w:space="0" w:color="auto"/>
                <w:right w:val="none" w:sz="0" w:space="0" w:color="auto"/>
              </w:divBdr>
            </w:div>
          </w:divsChild>
        </w:div>
        <w:div w:id="1826124701">
          <w:marLeft w:val="0"/>
          <w:marRight w:val="0"/>
          <w:marTop w:val="0"/>
          <w:marBottom w:val="0"/>
          <w:divBdr>
            <w:top w:val="none" w:sz="0" w:space="0" w:color="auto"/>
            <w:left w:val="none" w:sz="0" w:space="0" w:color="auto"/>
            <w:bottom w:val="none" w:sz="0" w:space="0" w:color="auto"/>
            <w:right w:val="none" w:sz="0" w:space="0" w:color="auto"/>
          </w:divBdr>
          <w:divsChild>
            <w:div w:id="717507382">
              <w:marLeft w:val="0"/>
              <w:marRight w:val="0"/>
              <w:marTop w:val="0"/>
              <w:marBottom w:val="0"/>
              <w:divBdr>
                <w:top w:val="none" w:sz="0" w:space="0" w:color="auto"/>
                <w:left w:val="none" w:sz="0" w:space="0" w:color="auto"/>
                <w:bottom w:val="none" w:sz="0" w:space="0" w:color="auto"/>
                <w:right w:val="none" w:sz="0" w:space="0" w:color="auto"/>
              </w:divBdr>
            </w:div>
          </w:divsChild>
        </w:div>
        <w:div w:id="1940674526">
          <w:marLeft w:val="0"/>
          <w:marRight w:val="0"/>
          <w:marTop w:val="0"/>
          <w:marBottom w:val="0"/>
          <w:divBdr>
            <w:top w:val="none" w:sz="0" w:space="0" w:color="auto"/>
            <w:left w:val="none" w:sz="0" w:space="0" w:color="auto"/>
            <w:bottom w:val="none" w:sz="0" w:space="0" w:color="auto"/>
            <w:right w:val="none" w:sz="0" w:space="0" w:color="auto"/>
          </w:divBdr>
          <w:divsChild>
            <w:div w:id="89939230">
              <w:marLeft w:val="0"/>
              <w:marRight w:val="0"/>
              <w:marTop w:val="0"/>
              <w:marBottom w:val="0"/>
              <w:divBdr>
                <w:top w:val="none" w:sz="0" w:space="0" w:color="auto"/>
                <w:left w:val="none" w:sz="0" w:space="0" w:color="auto"/>
                <w:bottom w:val="none" w:sz="0" w:space="0" w:color="auto"/>
                <w:right w:val="none" w:sz="0" w:space="0" w:color="auto"/>
              </w:divBdr>
            </w:div>
          </w:divsChild>
        </w:div>
        <w:div w:id="2027167500">
          <w:marLeft w:val="0"/>
          <w:marRight w:val="0"/>
          <w:marTop w:val="0"/>
          <w:marBottom w:val="0"/>
          <w:divBdr>
            <w:top w:val="none" w:sz="0" w:space="0" w:color="auto"/>
            <w:left w:val="none" w:sz="0" w:space="0" w:color="auto"/>
            <w:bottom w:val="none" w:sz="0" w:space="0" w:color="auto"/>
            <w:right w:val="none" w:sz="0" w:space="0" w:color="auto"/>
          </w:divBdr>
          <w:divsChild>
            <w:div w:id="1109855393">
              <w:marLeft w:val="0"/>
              <w:marRight w:val="0"/>
              <w:marTop w:val="0"/>
              <w:marBottom w:val="0"/>
              <w:divBdr>
                <w:top w:val="none" w:sz="0" w:space="0" w:color="auto"/>
                <w:left w:val="none" w:sz="0" w:space="0" w:color="auto"/>
                <w:bottom w:val="none" w:sz="0" w:space="0" w:color="auto"/>
                <w:right w:val="none" w:sz="0" w:space="0" w:color="auto"/>
              </w:divBdr>
            </w:div>
          </w:divsChild>
        </w:div>
        <w:div w:id="2030791083">
          <w:marLeft w:val="0"/>
          <w:marRight w:val="0"/>
          <w:marTop w:val="0"/>
          <w:marBottom w:val="0"/>
          <w:divBdr>
            <w:top w:val="none" w:sz="0" w:space="0" w:color="auto"/>
            <w:left w:val="none" w:sz="0" w:space="0" w:color="auto"/>
            <w:bottom w:val="none" w:sz="0" w:space="0" w:color="auto"/>
            <w:right w:val="none" w:sz="0" w:space="0" w:color="auto"/>
          </w:divBdr>
          <w:divsChild>
            <w:div w:id="2052024998">
              <w:marLeft w:val="0"/>
              <w:marRight w:val="0"/>
              <w:marTop w:val="0"/>
              <w:marBottom w:val="0"/>
              <w:divBdr>
                <w:top w:val="none" w:sz="0" w:space="0" w:color="auto"/>
                <w:left w:val="none" w:sz="0" w:space="0" w:color="auto"/>
                <w:bottom w:val="none" w:sz="0" w:space="0" w:color="auto"/>
                <w:right w:val="none" w:sz="0" w:space="0" w:color="auto"/>
              </w:divBdr>
            </w:div>
          </w:divsChild>
        </w:div>
        <w:div w:id="2062245525">
          <w:marLeft w:val="0"/>
          <w:marRight w:val="0"/>
          <w:marTop w:val="0"/>
          <w:marBottom w:val="0"/>
          <w:divBdr>
            <w:top w:val="none" w:sz="0" w:space="0" w:color="auto"/>
            <w:left w:val="none" w:sz="0" w:space="0" w:color="auto"/>
            <w:bottom w:val="none" w:sz="0" w:space="0" w:color="auto"/>
            <w:right w:val="none" w:sz="0" w:space="0" w:color="auto"/>
          </w:divBdr>
          <w:divsChild>
            <w:div w:id="46971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sa.gov/travel/plan-book/per-diem-rate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sa.gov/travel/plan-book/per-diem-rates" TargetMode="External"/><Relationship Id="rId2" Type="http://schemas.openxmlformats.org/officeDocument/2006/relationships/customXml" Target="../customXml/item2.xml"/><Relationship Id="rId16" Type="http://schemas.openxmlformats.org/officeDocument/2006/relationships/hyperlink" Target="mailto:READI@bia.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READI@bia.gov"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eventbrite.com/e/bia-readi-tribal-engagement-sessions-tickets-664857686237."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e1">
  <a:themeElements>
    <a:clrScheme name="BIA_READI">
      <a:dk1>
        <a:srgbClr val="000000"/>
      </a:dk1>
      <a:lt1>
        <a:srgbClr val="FFFFFF"/>
      </a:lt1>
      <a:dk2>
        <a:srgbClr val="BEE5EC"/>
      </a:dk2>
      <a:lt2>
        <a:srgbClr val="DBE8EB"/>
      </a:lt2>
      <a:accent1>
        <a:srgbClr val="781514"/>
      </a:accent1>
      <a:accent2>
        <a:srgbClr val="B94C35"/>
      </a:accent2>
      <a:accent3>
        <a:srgbClr val="004E4D"/>
      </a:accent3>
      <a:accent4>
        <a:srgbClr val="60BCC2"/>
      </a:accent4>
      <a:accent5>
        <a:srgbClr val="C79725"/>
      </a:accent5>
      <a:accent6>
        <a:srgbClr val="926729"/>
      </a:accent6>
      <a:hlink>
        <a:srgbClr val="004E4D"/>
      </a:hlink>
      <a:folHlink>
        <a:srgbClr val="01655F"/>
      </a:folHlink>
    </a:clrScheme>
    <a:fontScheme name="Constantia-Franklin Gothic Book">
      <a:majorFont>
        <a:latin typeface="Constantia" panose="02030602050306030303"/>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E7EFBD18-FF19-734A-8079-C34360CC23BA}" vid="{CDE19052-064E-B245-9640-F4DF31ED6D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3.xml><?xml version="1.0" encoding="utf-8"?>
<?mso-contentType ?>
<p:Policy xmlns:p="office.server.policy" id="" local="true">
  <p:Name>Item</p:Name>
  <p:Description/>
  <p:Statement/>
  <p:PolicyItems>
    <p:PolicyItem featureId="Microsoft.Office.RecordsManagement.PolicyFeatures.PolicyAudit" staticId="0x01|990474540" UniqueId="c0c3bbf1-09f7-4a71-8c24-b8daff942c22">
      <p:Name>Auditing</p:Name>
      <p:Description>Audits user actions on documents and list items to the Audit Log.</p:Description>
      <p:CustomData>
        <Audit>
          <Update/>
          <MoveCopy/>
          <DeleteRestore/>
        </Audit>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69DF49B1BCD4874C933B96AC9EB5468E" ma:contentTypeVersion="51" ma:contentTypeDescription="Create a new document." ma:contentTypeScope="" ma:versionID="a0744fb64c5a7ff458910e4c5beeff1c">
  <xsd:schema xmlns:xsd="http://www.w3.org/2001/XMLSchema" xmlns:xs="http://www.w3.org/2001/XMLSchema" xmlns:p="http://schemas.microsoft.com/office/2006/metadata/properties" xmlns:ns1="http://schemas.microsoft.com/sharepoint/v3" xmlns:ns2="bcd017c1-9b5b-42fd-b2df-d60c2bc9aaec" xmlns:ns3="c16f6f7e-fccf-47be-b338-3d047ab5c2ae" targetNamespace="http://schemas.microsoft.com/office/2006/metadata/properties" ma:root="true" ma:fieldsID="75fce730bd6c05a063c927d3640c0cc2" ns1:_="" ns2:_="" ns3:_="">
    <xsd:import namespace="http://schemas.microsoft.com/sharepoint/v3"/>
    <xsd:import namespace="bcd017c1-9b5b-42fd-b2df-d60c2bc9aaec"/>
    <xsd:import namespace="c16f6f7e-fccf-47be-b338-3d047ab5c2ae"/>
    <xsd:element name="properties">
      <xsd:complexType>
        <xsd:sequence>
          <xsd:element name="documentManagement">
            <xsd:complexType>
              <xsd:all>
                <xsd:element ref="ns2:Document_x0020_Privacy"/>
                <xsd:element ref="ns2:Document_x0020_Summary" minOccurs="0"/>
                <xsd:element ref="ns3:c5879ce7e7bf4b4bbf1bcace1ea6bfdc" minOccurs="0"/>
                <xsd:element ref="ns2:TaxCatchAll" minOccurs="0"/>
                <xsd:element ref="ns2:_dlc_DocId" minOccurs="0"/>
                <xsd:element ref="ns2:_dlc_DocIdUrl" minOccurs="0"/>
                <xsd:element ref="ns2:_dlc_DocIdPersistId" minOccurs="0"/>
                <xsd:element ref="ns1:_dlc_Exempt"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d017c1-9b5b-42fd-b2df-d60c2bc9aaec" elementFormDefault="qualified">
    <xsd:import namespace="http://schemas.microsoft.com/office/2006/documentManagement/types"/>
    <xsd:import namespace="http://schemas.microsoft.com/office/infopath/2007/PartnerControls"/>
    <xsd:element name="Document_x0020_Privacy" ma:index="8" ma:displayName="Document Privacy" ma:default="Internal" ma:description="Public - Can be used for marketing.&#10;Client - Can only be shared to the client.&#10;Internal - for internal KAI use only." ma:format="Dropdown" ma:internalName="Document_x0020_Privacy">
      <xsd:simpleType>
        <xsd:restriction base="dms:Choice">
          <xsd:enumeration value="Internal"/>
          <xsd:enumeration value="Client"/>
          <xsd:enumeration value="Public"/>
        </xsd:restriction>
      </xsd:simpleType>
    </xsd:element>
    <xsd:element name="Document_x0020_Summary" ma:index="9" nillable="true" ma:displayName="Document Summary" ma:description="For use in Document Libraries to describe the contents of a document verbosely." ma:internalName="Document_x0020_Summary">
      <xsd:simpleType>
        <xsd:restriction base="dms:Note">
          <xsd:maxLength value="255"/>
        </xsd:restriction>
      </xsd:simpleType>
    </xsd:element>
    <xsd:element name="TaxCatchAll" ma:index="12" nillable="true" ma:displayName="Taxonomy Catch All Column" ma:hidden="true" ma:list="{64b1a5f8-e4f4-4b70-92fa-3bc7cf408fa1}" ma:internalName="TaxCatchAll" ma:showField="CatchAllData" ma:web="bcd017c1-9b5b-42fd-b2df-d60c2bc9aaec">
      <xsd:complexType>
        <xsd:complexContent>
          <xsd:extension base="dms:MultiChoiceLookup">
            <xsd:sequence>
              <xsd:element name="Value" type="dms:Lookup" maxOccurs="unbounded" minOccurs="0" nillable="true"/>
            </xsd:sequence>
          </xsd:extension>
        </xsd:complexContent>
      </xsd:complexType>
    </xsd:element>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6f6f7e-fccf-47be-b338-3d047ab5c2ae" elementFormDefault="qualified">
    <xsd:import namespace="http://schemas.microsoft.com/office/2006/documentManagement/types"/>
    <xsd:import namespace="http://schemas.microsoft.com/office/infopath/2007/PartnerControls"/>
    <xsd:element name="c5879ce7e7bf4b4bbf1bcace1ea6bfdc" ma:index="11" nillable="true" ma:taxonomy="true" ma:internalName="c5879ce7e7bf4b4bbf1bcace1ea6bfdc" ma:taxonomyFieldName="Topical_x0020_Area" ma:displayName="Topical Area" ma:default="" ma:fieldId="{c5879ce7-e7bf-4b4b-bf1b-cace1ea6bfdc}" ma:taxonomyMulti="true" ma:sspId="aa203fc3-7b68-419d-85c3-a3b6a169bfa7" ma:termSetId="8d93044f-3ea2-458e-ac8b-169cffbdafcd" ma:anchorId="00000000-0000-0000-0000-000000000000" ma:open="true" ma:isKeyword="false">
      <xsd:complexType>
        <xsd:sequence>
          <xsd:element ref="pc:Terms" minOccurs="0" maxOccurs="1"/>
        </xsd:sequence>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a203fc3-7b68-419d-85c3-a3b6a169bfa7" ma:termSetId="09814cd3-568e-fe90-9814-8d621ff8fb84" ma:anchorId="fba54fb3-c3e1-fe81-a776-ca4b69148c4d" ma:open="true" ma:isKeyword="false">
      <xsd:complexType>
        <xsd:sequence>
          <xsd:element ref="pc:Terms" minOccurs="0" maxOccurs="1"/>
        </xsd:sequence>
      </xsd:complex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c5879ce7e7bf4b4bbf1bcace1ea6bfdc xmlns="c16f6f7e-fccf-47be-b338-3d047ab5c2ae">
      <Terms xmlns="http://schemas.microsoft.com/office/infopath/2007/PartnerControls"/>
    </c5879ce7e7bf4b4bbf1bcace1ea6bfdc>
    <TaxCatchAll xmlns="bcd017c1-9b5b-42fd-b2df-d60c2bc9aaec" xsi:nil="true"/>
    <lcf76f155ced4ddcb4097134ff3c332f xmlns="c16f6f7e-fccf-47be-b338-3d047ab5c2ae">
      <Terms xmlns="http://schemas.microsoft.com/office/infopath/2007/PartnerControls"/>
    </lcf76f155ced4ddcb4097134ff3c332f>
    <Document_x0020_Privacy xmlns="bcd017c1-9b5b-42fd-b2df-d60c2bc9aaec">Internal</Document_x0020_Privacy>
    <Document_x0020_Summary xmlns="bcd017c1-9b5b-42fd-b2df-d60c2bc9aaec" xsi:nil="true"/>
    <_dlc_DocId xmlns="bcd017c1-9b5b-42fd-b2df-d60c2bc9aaec">YFYMFY3S4KNC-227-5312</_dlc_DocId>
    <_dlc_DocIdUrl xmlns="bcd017c1-9b5b-42fd-b2df-d60c2bc9aaec">
      <Url>https://kauffmaninc.sharepoint.com/team/RE/_layouts/15/DocIdRedir.aspx?ID=YFYMFY3S4KNC-227-5312</Url>
      <Description>YFYMFY3S4KNC-227-5312</Description>
    </_dlc_DocIdUrl>
    <SharedWithUsers xmlns="bcd017c1-9b5b-42fd-b2df-d60c2bc9aaec">
      <UserInfo>
        <DisplayName>Kamia Yazzie</DisplayName>
        <AccountId>17200</AccountId>
        <AccountType/>
      </UserInfo>
      <UserInfo>
        <DisplayName>Aislinn Rioux</DisplayName>
        <AccountId>319</AccountId>
        <AccountType/>
      </UserInfo>
      <UserInfo>
        <DisplayName>Soultana Macridis</DisplayName>
        <AccountId>5578</AccountId>
        <AccountType/>
      </UserInfo>
      <UserInfo>
        <DisplayName>Johnel Barcus</DisplayName>
        <AccountId>10988</AccountId>
        <AccountType/>
      </UserInfo>
      <UserInfo>
        <DisplayName>Kevin Keefe</DisplayName>
        <AccountId>32</AccountId>
        <AccountType/>
      </UserInfo>
      <UserInfo>
        <DisplayName>Jennifer Gillissen</DisplayName>
        <AccountId>348</AccountId>
        <AccountType/>
      </UserInfo>
      <UserInfo>
        <DisplayName>Aaron Payment</DisplayName>
        <AccountId>18500</AccountId>
        <AccountType/>
      </UserInfo>
    </SharedWithUsers>
  </documentManagement>
</p:properties>
</file>

<file path=customXml/itemProps1.xml><?xml version="1.0" encoding="utf-8"?>
<ds:datastoreItem xmlns:ds="http://schemas.openxmlformats.org/officeDocument/2006/customXml" ds:itemID="{80A37EC1-0B39-4555-BA59-EDE8E9674397}">
  <ds:schemaRefs>
    <ds:schemaRef ds:uri="http://schemas.microsoft.com/sharepoint/v3/contenttype/forms"/>
  </ds:schemaRefs>
</ds:datastoreItem>
</file>

<file path=customXml/itemProps2.xml><?xml version="1.0" encoding="utf-8"?>
<ds:datastoreItem xmlns:ds="http://schemas.openxmlformats.org/officeDocument/2006/customXml" ds:itemID="{ADE8A3DB-612D-4868-9877-E89CE18BA69E}">
  <ds:schemaRefs>
    <ds:schemaRef ds:uri="http://schemas.microsoft.com/sharepoint/events"/>
  </ds:schemaRefs>
</ds:datastoreItem>
</file>

<file path=customXml/itemProps3.xml><?xml version="1.0" encoding="utf-8"?>
<ds:datastoreItem xmlns:ds="http://schemas.openxmlformats.org/officeDocument/2006/customXml" ds:itemID="{2D2213F7-F0D9-48B6-B3C0-7C2909786A73}">
  <ds:schemaRefs>
    <ds:schemaRef ds:uri="office.server.policy"/>
  </ds:schemaRefs>
</ds:datastoreItem>
</file>

<file path=customXml/itemProps4.xml><?xml version="1.0" encoding="utf-8"?>
<ds:datastoreItem xmlns:ds="http://schemas.openxmlformats.org/officeDocument/2006/customXml" ds:itemID="{6A3A3915-C33C-419C-BD97-FF87F8E17E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cd017c1-9b5b-42fd-b2df-d60c2bc9aaec"/>
    <ds:schemaRef ds:uri="c16f6f7e-fccf-47be-b338-3d047ab5c2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CD9416-7E97-459B-BCA8-88C974AE66D3}">
  <ds:schemaRefs>
    <ds:schemaRef ds:uri="http://schemas.openxmlformats.org/officeDocument/2006/bibliography"/>
  </ds:schemaRefs>
</ds:datastoreItem>
</file>

<file path=customXml/itemProps6.xml><?xml version="1.0" encoding="utf-8"?>
<ds:datastoreItem xmlns:ds="http://schemas.openxmlformats.org/officeDocument/2006/customXml" ds:itemID="{3AD1DB24-43A0-40A5-8E98-622B22873D32}">
  <ds:schemaRefs>
    <ds:schemaRef ds:uri="http://schemas.microsoft.com/office/2006/metadata/properties"/>
    <ds:schemaRef ds:uri="http://schemas.microsoft.com/office/infopath/2007/PartnerControls"/>
    <ds:schemaRef ds:uri="c16f6f7e-fccf-47be-b338-3d047ab5c2ae"/>
    <ds:schemaRef ds:uri="bcd017c1-9b5b-42fd-b2df-d60c2bc9aaec"/>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1663</Words>
  <Characters>9485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OfficeTemplatesOnline.com;</Company>
  <LinksUpToDate>false</LinksUpToDate>
  <CharactersWithSpaces>11126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OfficeTemplatesOnline.com</dc:creator>
  <cp:keywords/>
  <dc:description/>
  <cp:lastModifiedBy>Squire, Sierra L</cp:lastModifiedBy>
  <cp:revision>6</cp:revision>
  <dcterms:created xsi:type="dcterms:W3CDTF">2023-07-18T20:50:00Z</dcterms:created>
  <dcterms:modified xsi:type="dcterms:W3CDTF">2023-07-26T18:01:00Z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0x01010069DF49B1BCD4874C933B96AC9EB5468E</vt:lpwstr>
  </property>
  <property fmtid="{D5CDD505-2E9C-101B-9397-08002B2CF9AE}" pid="3" name="_dlc_DocIdItemGuid">
    <vt:lpwstr>65093539-6f96-4b6b-aac4-d26c732cf567</vt:lpwstr>
  </property>
  <property fmtid="{D5CDD505-2E9C-101B-9397-08002B2CF9AE}" pid="4" name="GrammarlyDocumentId">
    <vt:lpwstr>984da6c3755f1cc2ae6dd8906b20bad27f47548778ed8142b2ea62aa2c51bac3</vt:lpwstr>
  </property>
  <property fmtid="{D5CDD505-2E9C-101B-9397-08002B2CF9AE}" pid="5" name="Topical Area">
    <vt:lpwstr/>
  </property>
  <property fmtid="{D5CDD505-2E9C-101B-9397-08002B2CF9AE}" pid="6" name="MediaServiceImageTags">
    <vt:lpwstr/>
  </property>
</Properties>
</file>