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720F" w14:textId="2AAE674F" w:rsidR="00A10983" w:rsidRDefault="00A10983" w:rsidP="00A10983">
      <w:pPr>
        <w:pStyle w:val="BodyText"/>
        <w:kinsoku w:val="0"/>
        <w:overflowPunct w:val="0"/>
        <w:spacing w:before="113" w:line="240" w:lineRule="auto"/>
        <w:ind w:left="1440" w:right="1476"/>
        <w:jc w:val="left"/>
        <w:rPr>
          <w:color w:val="003E7E"/>
          <w:sz w:val="36"/>
          <w:szCs w:val="36"/>
        </w:rPr>
      </w:pPr>
      <w:r>
        <w:rPr>
          <w:noProof/>
        </w:rPr>
        <mc:AlternateContent>
          <mc:Choice Requires="wps">
            <w:drawing>
              <wp:anchor distT="0" distB="0" distL="114300" distR="114300" simplePos="0" relativeHeight="251659264" behindDoc="0" locked="0" layoutInCell="0" allowOverlap="1" wp14:anchorId="7AB7A94A" wp14:editId="3937BF30">
                <wp:simplePos x="0" y="0"/>
                <wp:positionH relativeFrom="page">
                  <wp:posOffset>849630</wp:posOffset>
                </wp:positionH>
                <wp:positionV relativeFrom="paragraph">
                  <wp:posOffset>-174625</wp:posOffset>
                </wp:positionV>
                <wp:extent cx="914400" cy="914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wps:spPr>
                      <wps:txbx>
                        <w:txbxContent>
                          <w:p w14:paraId="1007E02C" w14:textId="06C5AD85" w:rsidR="00A10983" w:rsidRDefault="00A10983" w:rsidP="00A10983">
                            <w:pPr>
                              <w:spacing w:line="1440" w:lineRule="atLeast"/>
                            </w:pPr>
                            <w:r w:rsidRPr="00833FF7">
                              <w:rPr>
                                <w:noProof/>
                              </w:rPr>
                              <w:drawing>
                                <wp:inline distT="0" distB="0" distL="0" distR="0" wp14:anchorId="72E681A1" wp14:editId="0C49D038">
                                  <wp:extent cx="914400" cy="907415"/>
                                  <wp:effectExtent l="0" t="0" r="0" b="6985"/>
                                  <wp:docPr id="96193117" name="Picture 1" descr="New B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uff"/>
                                          <pic:cNvPicPr>
                                            <a:picLocks noChangeAspect="1" noChangeArrowheads="1"/>
                                          </pic:cNvPicPr>
                                        </pic:nvPicPr>
                                        <pic:blipFill>
                                          <a:blip r:embed="rId8">
                                            <a:lum contrast="18000"/>
                                            <a:extLst>
                                              <a:ext uri="{28A0092B-C50C-407E-A947-70E740481C1C}">
                                                <a14:useLocalDpi xmlns:a14="http://schemas.microsoft.com/office/drawing/2010/main" val="0"/>
                                              </a:ext>
                                            </a:extLst>
                                          </a:blip>
                                          <a:srcRect/>
                                          <a:stretch>
                                            <a:fillRect/>
                                          </a:stretch>
                                        </pic:blipFill>
                                        <pic:spPr bwMode="auto">
                                          <a:xfrm>
                                            <a:off x="0" y="0"/>
                                            <a:ext cx="914400" cy="907415"/>
                                          </a:xfrm>
                                          <a:prstGeom prst="rect">
                                            <a:avLst/>
                                          </a:prstGeom>
                                          <a:noFill/>
                                          <a:ln>
                                            <a:noFill/>
                                          </a:ln>
                                        </pic:spPr>
                                      </pic:pic>
                                    </a:graphicData>
                                  </a:graphic>
                                </wp:inline>
                              </w:drawing>
                            </w:r>
                          </w:p>
                          <w:p w14:paraId="192FB401" w14:textId="77777777" w:rsidR="00A10983" w:rsidRDefault="00A10983" w:rsidP="00A109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7A94A" id="Rectangle 2" o:spid="_x0000_s1026" style="position:absolute;left:0;text-align:left;margin-left:66.9pt;margin-top:-13.7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5myQEAAIYDAAAOAAAAZHJzL2Uyb0RvYy54bWysU9tu2zAMfR+wfxD0vtguimEz4hRFiw4D&#10;ugvQ7QMUWbKF2aJGKrGzrx8lx+kub8NeBIoiD8nDo+3NPA7iaJAc+EZWm1IK4zW0zneN/Prl4dUb&#10;KSgq36oBvGnkyZC82b18sZ1Cba6gh6E1KBjEUz2FRvYxhrooSPdmVLSBYDw/WsBRRb5iV7SoJkYf&#10;h+KqLF8XE2AbELQhYu/98ih3Gd9ao+Mna8lEMTSSe4v5xHzu01nstqruUIXe6XMb6h+6GJXzXPQC&#10;da+iEgd0f0GNTiMQ2LjRMBZgrdMmz8DTVOUf0zz1Kpg8C5ND4UIT/T9Y/fH4FD5jap3CI+hvJDzc&#10;9cp35hYRpt6olstViahiClRfEtKFOFXspw/Q8mrVIULmYLY4JkCeTsyZ6tOFajNHodn5trq+Lnkh&#10;mp/Odqqg6jU5IMV3BkaRjEYibzKDq+MjxSV0DUm1PDy4YcjbHPxvDsZMntx86jdJg+o472eOTuYe&#10;2hOPgbCIg8XMRg/4Q4qJhdFI+n5QaKQY3numIqloNXA19quhvObURkYpFvMuLmo7BHRdz8hVHsPD&#10;LdNlXR7luYtzn7zsTMZZmElNv95z1PP32f0EAAD//wMAUEsDBBQABgAIAAAAIQAoeZsE4QAAAAsB&#10;AAAPAAAAZHJzL2Rvd25yZXYueG1sTI/NbsIwEITvlfoO1lbqDRyCIJDGQag/okcKlYCbSbZJVHsd&#10;xYakffpuT+1xdkaz32SrwRpxxc43jhRMxhEIpMKVDVUK3vcvowUIHzSV2jhCBV/oYZXf3mQ6LV1P&#10;b3jdhUpwCflUK6hDaFMpfVGj1X7sWiT2PlxndWDZVbLsdM/l1sg4iubS6ob4Q61bfKyx+NxdrILN&#10;ol0fX913X5nn0+awPSyf9sug1P3dsH4AEXAIf2H4xWd0yJnp7C5UemFYT6eMHhSM4mQGghNxkvDl&#10;zNZkPgOZZ/L/hvwHAAD//wMAUEsBAi0AFAAGAAgAAAAhALaDOJL+AAAA4QEAABMAAAAAAAAAAAAA&#10;AAAAAAAAAFtDb250ZW50X1R5cGVzXS54bWxQSwECLQAUAAYACAAAACEAOP0h/9YAAACUAQAACwAA&#10;AAAAAAAAAAAAAAAvAQAAX3JlbHMvLnJlbHNQSwECLQAUAAYACAAAACEAVpVeZskBAACGAwAADgAA&#10;AAAAAAAAAAAAAAAuAgAAZHJzL2Uyb0RvYy54bWxQSwECLQAUAAYACAAAACEAKHmbBOEAAAALAQAA&#10;DwAAAAAAAAAAAAAAAAAjBAAAZHJzL2Rvd25yZXYueG1sUEsFBgAAAAAEAAQA8wAAADEFAAAAAA==&#10;" o:allowincell="f" filled="f" stroked="f">
                <v:textbox inset="0,0,0,0">
                  <w:txbxContent>
                    <w:p w14:paraId="1007E02C" w14:textId="06C5AD85" w:rsidR="00A10983" w:rsidRDefault="00A10983" w:rsidP="00A10983">
                      <w:pPr>
                        <w:spacing w:line="1440" w:lineRule="atLeast"/>
                      </w:pPr>
                      <w:r w:rsidRPr="00833FF7">
                        <w:rPr>
                          <w:noProof/>
                        </w:rPr>
                        <w:drawing>
                          <wp:inline distT="0" distB="0" distL="0" distR="0" wp14:anchorId="72E681A1" wp14:editId="0C49D038">
                            <wp:extent cx="914400" cy="907415"/>
                            <wp:effectExtent l="0" t="0" r="0" b="6985"/>
                            <wp:docPr id="96193117" name="Picture 1" descr="New B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uff"/>
                                    <pic:cNvPicPr>
                                      <a:picLocks noChangeAspect="1" noChangeArrowheads="1"/>
                                    </pic:cNvPicPr>
                                  </pic:nvPicPr>
                                  <pic:blipFill>
                                    <a:blip r:embed="rId9">
                                      <a:lum contrast="18000"/>
                                      <a:extLst>
                                        <a:ext uri="{28A0092B-C50C-407E-A947-70E740481C1C}">
                                          <a14:useLocalDpi xmlns:a14="http://schemas.microsoft.com/office/drawing/2010/main" val="0"/>
                                        </a:ext>
                                      </a:extLst>
                                    </a:blip>
                                    <a:srcRect/>
                                    <a:stretch>
                                      <a:fillRect/>
                                    </a:stretch>
                                  </pic:blipFill>
                                  <pic:spPr bwMode="auto">
                                    <a:xfrm>
                                      <a:off x="0" y="0"/>
                                      <a:ext cx="914400" cy="907415"/>
                                    </a:xfrm>
                                    <a:prstGeom prst="rect">
                                      <a:avLst/>
                                    </a:prstGeom>
                                    <a:noFill/>
                                    <a:ln>
                                      <a:noFill/>
                                    </a:ln>
                                  </pic:spPr>
                                </pic:pic>
                              </a:graphicData>
                            </a:graphic>
                          </wp:inline>
                        </w:drawing>
                      </w:r>
                    </w:p>
                    <w:p w14:paraId="192FB401" w14:textId="77777777" w:rsidR="00A10983" w:rsidRDefault="00A10983" w:rsidP="00A10983"/>
                  </w:txbxContent>
                </v:textbox>
                <w10:wrap anchorx="page"/>
              </v:rect>
            </w:pict>
          </mc:Fallback>
        </mc:AlternateContent>
      </w:r>
      <w:r>
        <w:rPr>
          <w:color w:val="003E7E"/>
          <w:sz w:val="36"/>
          <w:szCs w:val="36"/>
        </w:rPr>
        <w:t xml:space="preserve">   United States Department of the Interior</w:t>
      </w:r>
    </w:p>
    <w:p w14:paraId="644D7C05" w14:textId="77777777" w:rsidR="00A10983" w:rsidRDefault="00A10983" w:rsidP="00A10983">
      <w:pPr>
        <w:pStyle w:val="BodyText"/>
        <w:kinsoku w:val="0"/>
        <w:overflowPunct w:val="0"/>
        <w:spacing w:line="240" w:lineRule="auto"/>
        <w:ind w:right="1476"/>
        <w:rPr>
          <w:color w:val="003E7E"/>
        </w:rPr>
      </w:pPr>
      <w:r>
        <w:rPr>
          <w:color w:val="003E7E"/>
        </w:rPr>
        <w:t>BUREAU OF INDIAN AFFAIRS</w:t>
      </w:r>
    </w:p>
    <w:p w14:paraId="0B9BAC1A" w14:textId="77777777" w:rsidR="00A10983" w:rsidRDefault="00A10983" w:rsidP="00A10983">
      <w:pPr>
        <w:pStyle w:val="BodyText"/>
        <w:kinsoku w:val="0"/>
        <w:overflowPunct w:val="0"/>
        <w:spacing w:line="240" w:lineRule="auto"/>
        <w:rPr>
          <w:color w:val="003E7E"/>
        </w:rPr>
      </w:pPr>
      <w:r>
        <w:rPr>
          <w:color w:val="003E7E"/>
        </w:rPr>
        <w:t>NAME OF REGIONAL OFFICE</w:t>
      </w:r>
    </w:p>
    <w:p w14:paraId="6E262494" w14:textId="77777777" w:rsidR="00A10983" w:rsidRDefault="00A10983" w:rsidP="00A10983">
      <w:pPr>
        <w:pStyle w:val="BodyText"/>
        <w:kinsoku w:val="0"/>
        <w:overflowPunct w:val="0"/>
        <w:spacing w:line="240" w:lineRule="auto"/>
        <w:ind w:left="4079" w:right="3321" w:firstLine="331"/>
        <w:rPr>
          <w:color w:val="003E7E"/>
        </w:rPr>
      </w:pPr>
      <w:r>
        <w:rPr>
          <w:color w:val="003E7E"/>
        </w:rPr>
        <w:t>ADDRESS</w:t>
      </w:r>
    </w:p>
    <w:p w14:paraId="48563860" w14:textId="77777777" w:rsidR="00A10983" w:rsidRPr="009B763A" w:rsidRDefault="00A10983" w:rsidP="00A10983">
      <w:pPr>
        <w:jc w:val="center"/>
        <w:rPr>
          <w:rFonts w:ascii="Microsoft Sans Serif" w:hAnsi="Microsoft Sans Serif" w:cs="Microsoft Sans Serif"/>
          <w:b/>
        </w:rPr>
      </w:pPr>
    </w:p>
    <w:p w14:paraId="2EBDA965" w14:textId="77777777" w:rsidR="00A10983" w:rsidRPr="005F44EE" w:rsidRDefault="00A10983" w:rsidP="00A10983">
      <w:pPr>
        <w:rPr>
          <w:rFonts w:ascii="Microsoft Sans Serif" w:hAnsi="Microsoft Sans Serif" w:cs="Microsoft Sans Serif"/>
          <w:b/>
        </w:rPr>
      </w:pPr>
    </w:p>
    <w:p w14:paraId="3D185E75" w14:textId="77777777" w:rsidR="00A10983" w:rsidRPr="005F44EE" w:rsidRDefault="00A10983" w:rsidP="008803BE">
      <w:pPr>
        <w:spacing w:line="480" w:lineRule="auto"/>
        <w:rPr>
          <w:highlight w:val="yellow"/>
        </w:rPr>
      </w:pPr>
      <w:r w:rsidRPr="005F44EE">
        <w:rPr>
          <w:highlight w:val="yellow"/>
        </w:rPr>
        <w:t xml:space="preserve">[NAME, </w:t>
      </w:r>
      <w:bookmarkStart w:id="0" w:name="_Hlk196815416"/>
      <w:r w:rsidRPr="005F44EE">
        <w:rPr>
          <w:highlight w:val="yellow"/>
        </w:rPr>
        <w:t>PRINCIPAL CHIEF/CHAIRMAN/PRESIDENT</w:t>
      </w:r>
      <w:bookmarkEnd w:id="0"/>
    </w:p>
    <w:p w14:paraId="6AEC9561" w14:textId="77777777" w:rsidR="00A10983" w:rsidRPr="005F44EE" w:rsidRDefault="00A10983" w:rsidP="008803BE">
      <w:pPr>
        <w:shd w:val="clear" w:color="auto" w:fill="FFFFFF"/>
        <w:spacing w:line="480" w:lineRule="auto"/>
        <w:rPr>
          <w:highlight w:val="yellow"/>
        </w:rPr>
      </w:pPr>
      <w:r w:rsidRPr="005F44EE">
        <w:rPr>
          <w:highlight w:val="yellow"/>
        </w:rPr>
        <w:t>TRIBE/NATION NAME</w:t>
      </w:r>
    </w:p>
    <w:p w14:paraId="77A53923" w14:textId="3A1B5C05" w:rsidR="00A10983" w:rsidRPr="005F44EE" w:rsidRDefault="00A10983" w:rsidP="008803BE">
      <w:pPr>
        <w:shd w:val="clear" w:color="auto" w:fill="FFFFFF"/>
        <w:spacing w:line="480" w:lineRule="auto"/>
      </w:pPr>
      <w:r w:rsidRPr="005F44EE">
        <w:rPr>
          <w:highlight w:val="yellow"/>
        </w:rPr>
        <w:t>ADDRESS]</w:t>
      </w:r>
    </w:p>
    <w:p w14:paraId="16130FE1" w14:textId="77777777" w:rsidR="00A10983" w:rsidRPr="005F44EE" w:rsidRDefault="00A10983" w:rsidP="000E15E8">
      <w:pPr>
        <w:pStyle w:val="Default"/>
      </w:pPr>
    </w:p>
    <w:p w14:paraId="071CC74A" w14:textId="188DE190" w:rsidR="000E15E8" w:rsidRPr="005F44EE" w:rsidRDefault="000E15E8" w:rsidP="008803BE">
      <w:pPr>
        <w:pStyle w:val="Default"/>
        <w:spacing w:line="480" w:lineRule="auto"/>
      </w:pPr>
      <w:r w:rsidRPr="005F44EE">
        <w:t xml:space="preserve">Dear Tribal Leader: </w:t>
      </w:r>
    </w:p>
    <w:p w14:paraId="7E082C4D" w14:textId="22AD90C4" w:rsidR="000E15E8" w:rsidRPr="005F44EE" w:rsidRDefault="009E441D" w:rsidP="008803BE">
      <w:pPr>
        <w:pStyle w:val="Default"/>
        <w:spacing w:line="480" w:lineRule="auto"/>
      </w:pPr>
      <w:r w:rsidRPr="005F44EE">
        <w:t>T</w:t>
      </w:r>
      <w:r w:rsidR="000E15E8" w:rsidRPr="005F44EE">
        <w:t>he Bureau of Indian Affairs (BIA)</w:t>
      </w:r>
      <w:r w:rsidRPr="005F44EE">
        <w:t xml:space="preserve"> </w:t>
      </w:r>
      <w:r w:rsidR="000E15E8" w:rsidRPr="005F44EE">
        <w:t xml:space="preserve">is soliciting submission of </w:t>
      </w:r>
      <w:r w:rsidR="00CC136D" w:rsidRPr="005F44EE">
        <w:t>proposals</w:t>
      </w:r>
      <w:r w:rsidR="000E15E8" w:rsidRPr="005F44EE">
        <w:t xml:space="preserve"> for 202</w:t>
      </w:r>
      <w:r w:rsidRPr="005F44EE">
        <w:t>6</w:t>
      </w:r>
      <w:r w:rsidR="000E15E8" w:rsidRPr="005F44EE">
        <w:t xml:space="preserve"> Water Rights Litigation/Negotiation and Water Management, Planning, and Pre-Development funding.</w:t>
      </w:r>
      <w:r w:rsidR="00CC136D" w:rsidRPr="005F44EE">
        <w:t xml:space="preserve"> </w:t>
      </w:r>
      <w:r w:rsidR="000E15E8" w:rsidRPr="005F44EE">
        <w:t xml:space="preserve"> Details for the two programs are as follows: </w:t>
      </w:r>
    </w:p>
    <w:p w14:paraId="68937AB7" w14:textId="5FBC8081" w:rsidR="003C7992" w:rsidRPr="005F44EE" w:rsidRDefault="003C7992" w:rsidP="008803BE">
      <w:pPr>
        <w:pStyle w:val="ListParagraph"/>
        <w:numPr>
          <w:ilvl w:val="0"/>
          <w:numId w:val="2"/>
        </w:numPr>
        <w:spacing w:line="480" w:lineRule="auto"/>
        <w:rPr>
          <w:rFonts w:ascii="Times New Roman" w:hAnsi="Times New Roman" w:cs="Times New Roman"/>
        </w:rPr>
      </w:pPr>
      <w:r w:rsidRPr="005F44EE">
        <w:rPr>
          <w:rFonts w:ascii="Times New Roman" w:hAnsi="Times New Roman" w:cs="Times New Roman"/>
          <w:u w:val="single"/>
        </w:rPr>
        <w:t>Water Resources Management, Planning, and Pre-development</w:t>
      </w:r>
      <w:proofErr w:type="gramStart"/>
      <w:r w:rsidRPr="005F44EE">
        <w:rPr>
          <w:rFonts w:ascii="Times New Roman" w:hAnsi="Times New Roman" w:cs="Times New Roman"/>
        </w:rPr>
        <w:t>:  The</w:t>
      </w:r>
      <w:proofErr w:type="gramEnd"/>
      <w:r w:rsidRPr="005F44EE">
        <w:rPr>
          <w:rFonts w:ascii="Times New Roman" w:hAnsi="Times New Roman" w:cs="Times New Roman"/>
        </w:rPr>
        <w:t xml:space="preserve"> BIA manages this program for the purpose of managing, conserving, and utilizing reservation water resources.  The primary priority of these program funds is to provide the necessary technical research, studies, and other information for Indian tribes to serve as informed and prudent managers of adjudicated, decreed or water otherwise appurtenant to tribal and/or Indian trust lands including public domain allotments.  This may occur through partnerships, coordination, and cooperation with other governmental entities by obtaining information describing the quantity and quality of water through surface and groundwater assessments, inventories, monitoring, modeling, and gauging. Additionally, the funds are used for the preparation of comprehensive reservation water management and development plans, use surveys, interagency drought management planning, and necessary assessments to define and characterize tribal water resources.</w:t>
      </w:r>
    </w:p>
    <w:p w14:paraId="749F5611" w14:textId="5B2CD1D6" w:rsidR="00C052F4" w:rsidRPr="005F44EE" w:rsidRDefault="003C7992" w:rsidP="008803BE">
      <w:pPr>
        <w:spacing w:line="480" w:lineRule="auto"/>
        <w:ind w:left="720" w:hanging="360"/>
      </w:pPr>
      <w:r w:rsidRPr="005F44EE">
        <w:lastRenderedPageBreak/>
        <w:t>2.</w:t>
      </w:r>
      <w:r w:rsidRPr="005F44EE">
        <w:tab/>
      </w:r>
      <w:r w:rsidRPr="005F44EE">
        <w:rPr>
          <w:u w:val="single"/>
        </w:rPr>
        <w:t>Water Rights Negotiation/Litigation</w:t>
      </w:r>
      <w:r w:rsidRPr="005F44EE">
        <w:t>:  The BIA manages this program for the purpose of confirming and defining Indian water rights and settling claims through negotiations if possible, or alternatively, through litigation and court decree.  The primary priority of program funds is to provide all documentation and other materials deemed necessary to further the United States’ water rights claims on behalf of an Indian tribe or an individual.  This may include preparing hydrographic survey reports, including the determination of surface and groundwater supplies; identification of arable lands, including a practicably irrigable acreage (PIA) assessment; determining the exact owner and priority of the water right, source of water, whether surface or underground, points and means of diversion, purposes and places of use, and amount of water diverted or depleted, ;conducting studies to determine the water needs of fish, wildlife, or other resources for which tribes have reserved rights; and determining the engineering and economic requirements for water delivery.  Funds may also be used to provide similar documentation and materials as necessary to facilitate State and Federal Indian water rights adjudications and other active Indian water rights negotiations undertaken by the Secretary of the Interior.</w:t>
      </w:r>
    </w:p>
    <w:p w14:paraId="220F8490" w14:textId="77777777" w:rsidR="008803BE" w:rsidRDefault="008803BE" w:rsidP="008803BE">
      <w:pPr>
        <w:pStyle w:val="Default"/>
        <w:spacing w:line="480" w:lineRule="auto"/>
      </w:pPr>
    </w:p>
    <w:p w14:paraId="023709F0" w14:textId="6BE3ED32" w:rsidR="000E15E8" w:rsidRPr="005F44EE" w:rsidRDefault="00B07EE5" w:rsidP="008803BE">
      <w:pPr>
        <w:pStyle w:val="Default"/>
        <w:spacing w:line="480" w:lineRule="auto"/>
      </w:pPr>
      <w:r w:rsidRPr="005F44EE">
        <w:t>The instructions for preparing a proposal are contained in the attached</w:t>
      </w:r>
      <w:r w:rsidR="000E15E8" w:rsidRPr="005F44EE">
        <w:t xml:space="preserve"> </w:t>
      </w:r>
      <w:r w:rsidR="000E15E8" w:rsidRPr="005F44EE">
        <w:rPr>
          <w:i/>
          <w:iCs/>
        </w:rPr>
        <w:t>Notice of Revised Instructions for Preparing and Prioritizing Water Program Funding Requests, Federal Register, Vol. 70, No. 201, October 19, 2005</w:t>
      </w:r>
      <w:r w:rsidR="000E15E8" w:rsidRPr="005F44EE">
        <w:t xml:space="preserve">. </w:t>
      </w:r>
      <w:r w:rsidR="00960713" w:rsidRPr="005F44EE">
        <w:t xml:space="preserve">Please use the </w:t>
      </w:r>
      <w:r w:rsidR="008668BF" w:rsidRPr="005F44EE">
        <w:t xml:space="preserve">attached funding request checklist for </w:t>
      </w:r>
      <w:r w:rsidR="00A741F9" w:rsidRPr="005F44EE">
        <w:t>formatting each proposal</w:t>
      </w:r>
      <w:r w:rsidR="008668BF" w:rsidRPr="005F44EE">
        <w:t xml:space="preserve">.  </w:t>
      </w:r>
      <w:r w:rsidR="000E15E8" w:rsidRPr="005F44EE">
        <w:t xml:space="preserve">Water rights proposals shall be separate from water management proposals. </w:t>
      </w:r>
      <w:r w:rsidR="008A12C9" w:rsidRPr="005F44EE">
        <w:t>Proposals for a specific task should not request funding from both programs.</w:t>
      </w:r>
    </w:p>
    <w:p w14:paraId="60244E7D" w14:textId="77777777" w:rsidR="008803BE" w:rsidRDefault="008803BE" w:rsidP="008803BE">
      <w:pPr>
        <w:pStyle w:val="Default"/>
        <w:spacing w:line="480" w:lineRule="auto"/>
      </w:pPr>
    </w:p>
    <w:p w14:paraId="17E1CBFB" w14:textId="4229FEE4" w:rsidR="00A13D67" w:rsidRPr="005F44EE" w:rsidRDefault="00672C9F" w:rsidP="008803BE">
      <w:pPr>
        <w:pStyle w:val="Default"/>
        <w:spacing w:line="480" w:lineRule="auto"/>
      </w:pPr>
      <w:r w:rsidRPr="005F44EE">
        <w:lastRenderedPageBreak/>
        <w:t>Funding under this Program is competitive</w:t>
      </w:r>
      <w:r w:rsidR="00343119" w:rsidRPr="005F44EE">
        <w:t xml:space="preserve"> </w:t>
      </w:r>
      <w:r w:rsidRPr="005F44EE">
        <w:t>based</w:t>
      </w:r>
      <w:r w:rsidR="002067D8" w:rsidRPr="005F44EE">
        <w:t xml:space="preserve"> and subject to the availability of appropriations</w:t>
      </w:r>
      <w:r w:rsidRPr="005F44EE">
        <w:t xml:space="preserve">.  If your proposal is selected for award, </w:t>
      </w:r>
      <w:r w:rsidR="00A7099C" w:rsidRPr="005F44EE">
        <w:t xml:space="preserve">funding will be provided on a one-time </w:t>
      </w:r>
      <w:r w:rsidR="00871762" w:rsidRPr="005F44EE">
        <w:t xml:space="preserve">non-recurring </w:t>
      </w:r>
      <w:r w:rsidR="00A7099C" w:rsidRPr="005F44EE">
        <w:t>basis</w:t>
      </w:r>
      <w:r w:rsidR="00B47345" w:rsidRPr="005F44EE">
        <w:t>.</w:t>
      </w:r>
    </w:p>
    <w:p w14:paraId="2DF47BD0" w14:textId="77777777" w:rsidR="00672C9F" w:rsidRPr="005F44EE" w:rsidRDefault="00672C9F" w:rsidP="008803BE">
      <w:pPr>
        <w:pStyle w:val="Default"/>
        <w:spacing w:line="480" w:lineRule="auto"/>
      </w:pPr>
    </w:p>
    <w:p w14:paraId="224511AB" w14:textId="1DFF89C3" w:rsidR="00A13D67" w:rsidRPr="005F44EE" w:rsidRDefault="00A13D67" w:rsidP="008803BE">
      <w:pPr>
        <w:pStyle w:val="Default"/>
        <w:spacing w:line="480" w:lineRule="auto"/>
      </w:pPr>
      <w:r w:rsidRPr="005F44EE">
        <w:t xml:space="preserve">Additional information and technical assistance in the preparation of funding requests is available from </w:t>
      </w:r>
      <w:r w:rsidRPr="005F44EE">
        <w:rPr>
          <w:highlight w:val="yellow"/>
        </w:rPr>
        <w:t>[name]</w:t>
      </w:r>
      <w:r w:rsidR="00515BAB" w:rsidRPr="005F44EE">
        <w:t>,</w:t>
      </w:r>
      <w:r w:rsidRPr="005F44EE">
        <w:t xml:space="preserve"> Regional Water Coordinator at </w:t>
      </w:r>
      <w:r w:rsidRPr="005F44EE">
        <w:rPr>
          <w:highlight w:val="yellow"/>
        </w:rPr>
        <w:t>[phone and email]</w:t>
      </w:r>
      <w:r w:rsidRPr="005F44EE">
        <w:t xml:space="preserve">. Tribal funding requests are to be submitted to the Regional Office through the Superintendent by COB </w:t>
      </w:r>
      <w:proofErr w:type="gramStart"/>
      <w:r w:rsidRPr="009B4756">
        <w:rPr>
          <w:b/>
          <w:bCs/>
          <w:highlight w:val="yellow"/>
        </w:rPr>
        <w:t xml:space="preserve">August </w:t>
      </w:r>
      <w:r w:rsidR="00E42F6E" w:rsidRPr="009B4756">
        <w:rPr>
          <w:b/>
          <w:bCs/>
          <w:highlight w:val="yellow"/>
        </w:rPr>
        <w:t>[X]</w:t>
      </w:r>
      <w:r w:rsidRPr="009B4756">
        <w:rPr>
          <w:b/>
          <w:bCs/>
          <w:highlight w:val="yellow"/>
        </w:rPr>
        <w:t>,</w:t>
      </w:r>
      <w:proofErr w:type="gramEnd"/>
      <w:r w:rsidRPr="009B4756">
        <w:rPr>
          <w:b/>
          <w:bCs/>
          <w:highlight w:val="yellow"/>
        </w:rPr>
        <w:t xml:space="preserve"> 2026</w:t>
      </w:r>
      <w:r w:rsidRPr="005F44EE">
        <w:t xml:space="preserve">, so the Region can review and submit a consolidated request to Central Office. </w:t>
      </w:r>
    </w:p>
    <w:p w14:paraId="4EC38218" w14:textId="77777777" w:rsidR="00A13D67" w:rsidRPr="005F44EE" w:rsidRDefault="00A13D67" w:rsidP="008803BE">
      <w:pPr>
        <w:pStyle w:val="Default"/>
        <w:spacing w:line="480" w:lineRule="auto"/>
      </w:pPr>
    </w:p>
    <w:p w14:paraId="3D62BCAB" w14:textId="77777777" w:rsidR="00A13D67" w:rsidRPr="005F44EE" w:rsidRDefault="00A13D67" w:rsidP="008803BE">
      <w:pPr>
        <w:pStyle w:val="Default"/>
        <w:spacing w:line="480" w:lineRule="auto"/>
      </w:pPr>
    </w:p>
    <w:p w14:paraId="0FECBFD2" w14:textId="7E4917C4" w:rsidR="00A13D67" w:rsidRPr="005F44EE" w:rsidRDefault="00D247DA" w:rsidP="008803BE">
      <w:pPr>
        <w:spacing w:line="480" w:lineRule="auto"/>
        <w:ind w:left="5040"/>
      </w:pPr>
      <w:r w:rsidRPr="005F44EE">
        <w:t>Sincerely</w:t>
      </w:r>
      <w:r w:rsidR="00A13D67" w:rsidRPr="005F44EE">
        <w:t>,</w:t>
      </w:r>
    </w:p>
    <w:p w14:paraId="08878AA6" w14:textId="77777777" w:rsidR="00A13D67" w:rsidRPr="005F44EE" w:rsidRDefault="00A13D67" w:rsidP="008803BE">
      <w:pPr>
        <w:spacing w:line="480" w:lineRule="auto"/>
        <w:ind w:left="5040"/>
      </w:pPr>
    </w:p>
    <w:p w14:paraId="58B17B3C" w14:textId="77777777" w:rsidR="00D423B5" w:rsidRPr="005F44EE" w:rsidRDefault="00D423B5" w:rsidP="008803BE">
      <w:pPr>
        <w:spacing w:line="480" w:lineRule="auto"/>
        <w:ind w:left="5040"/>
      </w:pPr>
    </w:p>
    <w:p w14:paraId="0E82EA48" w14:textId="77777777" w:rsidR="00A13D67" w:rsidRPr="005F44EE" w:rsidRDefault="00A13D67" w:rsidP="008803BE">
      <w:pPr>
        <w:spacing w:line="480" w:lineRule="auto"/>
        <w:ind w:left="5040"/>
      </w:pPr>
      <w:r w:rsidRPr="005F44EE">
        <w:t xml:space="preserve">Regional Director, </w:t>
      </w:r>
      <w:r w:rsidRPr="005F44EE">
        <w:rPr>
          <w:highlight w:val="yellow"/>
        </w:rPr>
        <w:t>[X]</w:t>
      </w:r>
      <w:r w:rsidRPr="005F44EE">
        <w:t xml:space="preserve"> Region</w:t>
      </w:r>
    </w:p>
    <w:p w14:paraId="523ADBE1" w14:textId="77777777" w:rsidR="00E622C1" w:rsidRPr="005F44EE" w:rsidRDefault="00E622C1" w:rsidP="008803BE">
      <w:pPr>
        <w:spacing w:line="480" w:lineRule="auto"/>
      </w:pPr>
    </w:p>
    <w:p w14:paraId="7462299E" w14:textId="0EBFF6CC" w:rsidR="008E168E" w:rsidRDefault="00A13D67" w:rsidP="008803BE">
      <w:pPr>
        <w:spacing w:line="480" w:lineRule="auto"/>
        <w:rPr>
          <w:iCs/>
        </w:rPr>
      </w:pPr>
      <w:r w:rsidRPr="005F44EE">
        <w:t>Enclosures</w:t>
      </w:r>
      <w:proofErr w:type="gramStart"/>
      <w:r w:rsidRPr="005F44EE">
        <w:t xml:space="preserve">: </w:t>
      </w:r>
      <w:r w:rsidR="00D91170" w:rsidRPr="005F44EE">
        <w:t xml:space="preserve"> </w:t>
      </w:r>
      <w:r w:rsidR="00915253" w:rsidRPr="005F44EE">
        <w:t>Checklist</w:t>
      </w:r>
      <w:proofErr w:type="gramEnd"/>
      <w:r w:rsidR="00915253" w:rsidRPr="005F44EE">
        <w:t xml:space="preserve"> Template; </w:t>
      </w:r>
      <w:r w:rsidR="00915253" w:rsidRPr="005F44EE">
        <w:rPr>
          <w:iCs/>
        </w:rPr>
        <w:t>Notice of Revised Instructions for Preparing and Prioritizing Water Program Funding Requests, Federal Register, Vol. 70, No. 201, October 19, 2005.</w:t>
      </w:r>
    </w:p>
    <w:p w14:paraId="61A89945" w14:textId="77777777" w:rsidR="008803BE" w:rsidRDefault="008803BE" w:rsidP="008803BE">
      <w:pPr>
        <w:spacing w:line="480" w:lineRule="auto"/>
      </w:pPr>
    </w:p>
    <w:p w14:paraId="7FF0A0EE" w14:textId="40A0534D" w:rsidR="005207E2" w:rsidRPr="005F44EE" w:rsidRDefault="007D75FF" w:rsidP="008803BE">
      <w:pPr>
        <w:spacing w:line="480" w:lineRule="auto"/>
      </w:pPr>
      <w:r w:rsidRPr="005F44EE">
        <w:t xml:space="preserve">CC:  </w:t>
      </w:r>
      <w:r>
        <w:tab/>
      </w:r>
      <w:r w:rsidRPr="005F44EE">
        <w:t>Regional</w:t>
      </w:r>
      <w:r>
        <w:t xml:space="preserve"> Indian</w:t>
      </w:r>
      <w:r w:rsidRPr="005F44EE">
        <w:t xml:space="preserve"> Self-Determination Office</w:t>
      </w:r>
    </w:p>
    <w:p w14:paraId="1EE51897" w14:textId="77777777" w:rsidR="007D75FF" w:rsidRPr="005F44EE" w:rsidRDefault="007D75FF" w:rsidP="004E4FDD"/>
    <w:sectPr w:rsidR="007D75FF" w:rsidRPr="005F4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33E"/>
    <w:multiLevelType w:val="hybridMultilevel"/>
    <w:tmpl w:val="DB60969E"/>
    <w:lvl w:ilvl="0" w:tplc="AE42CA1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B27BE"/>
    <w:multiLevelType w:val="hybridMultilevel"/>
    <w:tmpl w:val="CD6C2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820500">
    <w:abstractNumId w:val="1"/>
  </w:num>
  <w:num w:numId="2" w16cid:durableId="57798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C4"/>
    <w:rsid w:val="00046B10"/>
    <w:rsid w:val="000D1FD1"/>
    <w:rsid w:val="000E15E8"/>
    <w:rsid w:val="00100CC8"/>
    <w:rsid w:val="00117BD1"/>
    <w:rsid w:val="001C68C4"/>
    <w:rsid w:val="002067D8"/>
    <w:rsid w:val="0022238D"/>
    <w:rsid w:val="00297193"/>
    <w:rsid w:val="002A12A1"/>
    <w:rsid w:val="00343119"/>
    <w:rsid w:val="003C7992"/>
    <w:rsid w:val="003E5F85"/>
    <w:rsid w:val="003F0B21"/>
    <w:rsid w:val="004A2537"/>
    <w:rsid w:val="004E4FDD"/>
    <w:rsid w:val="004E6F43"/>
    <w:rsid w:val="00515BAB"/>
    <w:rsid w:val="005202DB"/>
    <w:rsid w:val="005207E2"/>
    <w:rsid w:val="00566BD1"/>
    <w:rsid w:val="005D38A1"/>
    <w:rsid w:val="005F44EE"/>
    <w:rsid w:val="00672C9F"/>
    <w:rsid w:val="00695018"/>
    <w:rsid w:val="006D02D8"/>
    <w:rsid w:val="00745A87"/>
    <w:rsid w:val="0078344F"/>
    <w:rsid w:val="007B690B"/>
    <w:rsid w:val="007D75FF"/>
    <w:rsid w:val="00801C9D"/>
    <w:rsid w:val="008668BF"/>
    <w:rsid w:val="00871762"/>
    <w:rsid w:val="008803BE"/>
    <w:rsid w:val="00896AC9"/>
    <w:rsid w:val="008A12C9"/>
    <w:rsid w:val="008B42D4"/>
    <w:rsid w:val="008E168E"/>
    <w:rsid w:val="00915253"/>
    <w:rsid w:val="00923A3E"/>
    <w:rsid w:val="00960713"/>
    <w:rsid w:val="009B4756"/>
    <w:rsid w:val="009E441D"/>
    <w:rsid w:val="009E6DE1"/>
    <w:rsid w:val="00A10983"/>
    <w:rsid w:val="00A13D67"/>
    <w:rsid w:val="00A316DD"/>
    <w:rsid w:val="00A61B88"/>
    <w:rsid w:val="00A7099C"/>
    <w:rsid w:val="00A741F9"/>
    <w:rsid w:val="00A813C0"/>
    <w:rsid w:val="00B07EE5"/>
    <w:rsid w:val="00B148FA"/>
    <w:rsid w:val="00B47345"/>
    <w:rsid w:val="00B518B1"/>
    <w:rsid w:val="00C052F4"/>
    <w:rsid w:val="00C41D0B"/>
    <w:rsid w:val="00C51341"/>
    <w:rsid w:val="00CC136D"/>
    <w:rsid w:val="00D0364B"/>
    <w:rsid w:val="00D247DA"/>
    <w:rsid w:val="00D423B5"/>
    <w:rsid w:val="00D91170"/>
    <w:rsid w:val="00DD5EE1"/>
    <w:rsid w:val="00DE231D"/>
    <w:rsid w:val="00E132D9"/>
    <w:rsid w:val="00E162A9"/>
    <w:rsid w:val="00E40B71"/>
    <w:rsid w:val="00E42F6E"/>
    <w:rsid w:val="00E622C1"/>
    <w:rsid w:val="00E958AD"/>
    <w:rsid w:val="00EA287D"/>
    <w:rsid w:val="00F41BF3"/>
    <w:rsid w:val="00F57C54"/>
    <w:rsid w:val="00F76296"/>
    <w:rsid w:val="00FB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E159"/>
  <w15:chartTrackingRefBased/>
  <w15:docId w15:val="{A54F8D76-9D15-48CD-AD84-7F832178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99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C68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68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68C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68C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C68C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C68C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C68C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C68C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C68C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8C4"/>
    <w:rPr>
      <w:rFonts w:eastAsiaTheme="majorEastAsia" w:cstheme="majorBidi"/>
      <w:color w:val="272727" w:themeColor="text1" w:themeTint="D8"/>
    </w:rPr>
  </w:style>
  <w:style w:type="paragraph" w:styleId="Title">
    <w:name w:val="Title"/>
    <w:basedOn w:val="Normal"/>
    <w:next w:val="Normal"/>
    <w:link w:val="TitleChar"/>
    <w:uiPriority w:val="10"/>
    <w:qFormat/>
    <w:rsid w:val="001C68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6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8C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6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8C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C68C4"/>
    <w:rPr>
      <w:i/>
      <w:iCs/>
      <w:color w:val="404040" w:themeColor="text1" w:themeTint="BF"/>
    </w:rPr>
  </w:style>
  <w:style w:type="paragraph" w:styleId="ListParagraph">
    <w:name w:val="List Paragraph"/>
    <w:basedOn w:val="Normal"/>
    <w:uiPriority w:val="34"/>
    <w:qFormat/>
    <w:rsid w:val="001C68C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C68C4"/>
    <w:rPr>
      <w:i/>
      <w:iCs/>
      <w:color w:val="0F4761" w:themeColor="accent1" w:themeShade="BF"/>
    </w:rPr>
  </w:style>
  <w:style w:type="paragraph" w:styleId="IntenseQuote">
    <w:name w:val="Intense Quote"/>
    <w:basedOn w:val="Normal"/>
    <w:next w:val="Normal"/>
    <w:link w:val="IntenseQuoteChar"/>
    <w:uiPriority w:val="30"/>
    <w:qFormat/>
    <w:rsid w:val="001C68C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C68C4"/>
    <w:rPr>
      <w:i/>
      <w:iCs/>
      <w:color w:val="0F4761" w:themeColor="accent1" w:themeShade="BF"/>
    </w:rPr>
  </w:style>
  <w:style w:type="character" w:styleId="IntenseReference">
    <w:name w:val="Intense Reference"/>
    <w:basedOn w:val="DefaultParagraphFont"/>
    <w:uiPriority w:val="32"/>
    <w:qFormat/>
    <w:rsid w:val="001C68C4"/>
    <w:rPr>
      <w:b/>
      <w:bCs/>
      <w:smallCaps/>
      <w:color w:val="0F4761" w:themeColor="accent1" w:themeShade="BF"/>
      <w:spacing w:val="5"/>
    </w:rPr>
  </w:style>
  <w:style w:type="paragraph" w:customStyle="1" w:styleId="Default">
    <w:name w:val="Default"/>
    <w:rsid w:val="000E15E8"/>
    <w:pPr>
      <w:autoSpaceDE w:val="0"/>
      <w:autoSpaceDN w:val="0"/>
      <w:adjustRightInd w:val="0"/>
      <w:spacing w:after="0" w:line="240" w:lineRule="auto"/>
    </w:pPr>
    <w:rPr>
      <w:rFonts w:ascii="Times New Roman" w:hAnsi="Times New Roman" w:cs="Times New Roman"/>
      <w:color w:val="000000"/>
      <w:kern w:val="0"/>
    </w:rPr>
  </w:style>
  <w:style w:type="paragraph" w:styleId="BodyText">
    <w:name w:val="Body Text"/>
    <w:basedOn w:val="Normal"/>
    <w:link w:val="BodyTextChar"/>
    <w:uiPriority w:val="1"/>
    <w:qFormat/>
    <w:rsid w:val="00A10983"/>
    <w:pPr>
      <w:widowControl w:val="0"/>
      <w:autoSpaceDE w:val="0"/>
      <w:autoSpaceDN w:val="0"/>
      <w:adjustRightInd w:val="0"/>
      <w:spacing w:line="250" w:lineRule="exact"/>
      <w:ind w:left="2214" w:right="1475"/>
      <w:jc w:val="center"/>
    </w:pPr>
    <w:rPr>
      <w:sz w:val="22"/>
      <w:szCs w:val="22"/>
    </w:rPr>
  </w:style>
  <w:style w:type="character" w:customStyle="1" w:styleId="BodyTextChar">
    <w:name w:val="Body Text Char"/>
    <w:basedOn w:val="DefaultParagraphFont"/>
    <w:link w:val="BodyText"/>
    <w:uiPriority w:val="1"/>
    <w:rsid w:val="00A10983"/>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476BA332BA594992F8C5D883D530EF" ma:contentTypeVersion="15" ma:contentTypeDescription="Create a new document." ma:contentTypeScope="" ma:versionID="c5c2d86f57baedf82e5a21a0f76976a9">
  <xsd:schema xmlns:xsd="http://www.w3.org/2001/XMLSchema" xmlns:xs="http://www.w3.org/2001/XMLSchema" xmlns:p="http://schemas.microsoft.com/office/2006/metadata/properties" xmlns:ns2="d0a02be1-d95e-4018-9e0c-ca4651255178" xmlns:ns3="8f9d5855-27a5-4a90-b5b3-43c841d454b9" xmlns:ns4="31062a0d-ede8-4112-b4bb-00a9c1bc8e16" targetNamespace="http://schemas.microsoft.com/office/2006/metadata/properties" ma:root="true" ma:fieldsID="aa9e9abe85a6bf4c762ad028110118ef" ns2:_="" ns3:_="" ns4:_="">
    <xsd:import namespace="d0a02be1-d95e-4018-9e0c-ca4651255178"/>
    <xsd:import namespace="8f9d5855-27a5-4a90-b5b3-43c841d454b9"/>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02be1-d95e-4018-9e0c-ca4651255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d5855-27a5-4a90-b5b3-43c841d454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afee5e-1c8b-4099-8243-046d69039e21}" ma:internalName="TaxCatchAll" ma:showField="CatchAllData" ma:web="bc889c6e-96eb-4ffc-9b43-42f6941ad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a02be1-d95e-4018-9e0c-ca4651255178">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D61B3E15-8E03-4251-A748-218631025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02be1-d95e-4018-9e0c-ca4651255178"/>
    <ds:schemaRef ds:uri="8f9d5855-27a5-4a90-b5b3-43c841d454b9"/>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B5BCA-72A5-4738-98C6-F0052E2B1268}">
  <ds:schemaRefs>
    <ds:schemaRef ds:uri="http://schemas.microsoft.com/sharepoint/v3/contenttype/forms"/>
  </ds:schemaRefs>
</ds:datastoreItem>
</file>

<file path=customXml/itemProps3.xml><?xml version="1.0" encoding="utf-8"?>
<ds:datastoreItem xmlns:ds="http://schemas.openxmlformats.org/officeDocument/2006/customXml" ds:itemID="{2692FB18-C814-4276-80E4-0C489DE78086}">
  <ds:schemaRefs>
    <ds:schemaRef ds:uri="http://schemas.microsoft.com/office/2006/metadata/properties"/>
    <ds:schemaRef ds:uri="http://schemas.microsoft.com/office/infopath/2007/PartnerControls"/>
    <ds:schemaRef ds:uri="938fe0de-2fa7-491c-ab73-7d9858658e2f"/>
    <ds:schemaRef ds:uri="c2890aa0-3d04-4376-a47a-fbc3c0997068"/>
    <ds:schemaRef ds:uri="d0a02be1-d95e-4018-9e0c-ca4651255178"/>
    <ds:schemaRef ds:uri="31062a0d-ede8-4112-b4bb-00a9c1bc8e16"/>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3444</Characters>
  <Application>Microsoft Office Word</Application>
  <DocSecurity>0</DocSecurity>
  <Lines>67</Lines>
  <Paragraphs>18</Paragraphs>
  <ScaleCrop>false</ScaleCrop>
  <Company>Department of the Interior</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Kathryn C</dc:creator>
  <cp:keywords/>
  <dc:description/>
  <cp:lastModifiedBy>Hatathlie, Brenda L</cp:lastModifiedBy>
  <cp:revision>2</cp:revision>
  <dcterms:created xsi:type="dcterms:W3CDTF">2026-03-27T21:08:00Z</dcterms:created>
  <dcterms:modified xsi:type="dcterms:W3CDTF">2026-03-27T21:08:00Z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0x0101005B476BA332BA594992F8C5D883D530EF</vt:lpwstr>
  </property>
  <property fmtid="{D5CDD505-2E9C-101B-9397-08002B2CF9AE}" pid="3" name="MediaServiceImageTags">
    <vt:lpwstr/>
  </property>
</Properties>
</file>