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A0" w:rsidRDefault="00474EA0" w:rsidP="00F01D0F">
      <w:bookmarkStart w:id="0" w:name="_Toc316306910"/>
      <w:bookmarkStart w:id="1" w:name="_GoBack"/>
      <w:bookmarkEnd w:id="1"/>
    </w:p>
    <w:p w:rsidR="00395F9C" w:rsidRPr="008E6B44" w:rsidRDefault="00395F9C" w:rsidP="008E6B44">
      <w:pPr>
        <w:pStyle w:val="Heading1"/>
      </w:pPr>
      <w:bookmarkStart w:id="2" w:name="_Toc514999683"/>
      <w:r w:rsidRPr="008E6B44">
        <w:t>Appendix C:  Review Notes</w:t>
      </w:r>
      <w:bookmarkEnd w:id="0"/>
      <w:bookmarkEnd w:id="2"/>
    </w:p>
    <w:p w:rsidR="00395F9C" w:rsidRPr="00914F1F" w:rsidRDefault="00395F9C" w:rsidP="008E6B44">
      <w:pPr>
        <w:pStyle w:val="Heading2"/>
      </w:pPr>
      <w:bookmarkStart w:id="3" w:name="_Toc514999684"/>
      <w:r w:rsidRPr="00914F1F">
        <w:t>Administration</w:t>
      </w:r>
      <w:r w:rsidR="00914F1F">
        <w:t xml:space="preserve"> </w:t>
      </w:r>
      <w:r w:rsidR="00914F1F" w:rsidRPr="008E6B44">
        <w:t>Management</w:t>
      </w:r>
      <w:r w:rsidR="00914F1F">
        <w:t xml:space="preserve"> Checklist</w:t>
      </w:r>
      <w:bookmarkEnd w:id="3"/>
    </w:p>
    <w:p w:rsidR="00395F9C" w:rsidRPr="00914F1F" w:rsidRDefault="00605E12" w:rsidP="00B27C26">
      <w:pPr>
        <w:pStyle w:val="CM2"/>
        <w:spacing w:after="240"/>
        <w:jc w:val="both"/>
        <w:rPr>
          <w:rFonts w:cs="Arial"/>
          <w:color w:val="000000"/>
        </w:rPr>
      </w:pPr>
      <w:r w:rsidRPr="00914F1F">
        <w:rPr>
          <w:rFonts w:cs="Arial"/>
          <w:color w:val="000000"/>
        </w:rPr>
        <w:t xml:space="preserve">Location:  </w:t>
      </w:r>
    </w:p>
    <w:p w:rsidR="009C0723" w:rsidRDefault="00395F9C" w:rsidP="00B27C26">
      <w:pPr>
        <w:pStyle w:val="CM2"/>
        <w:spacing w:after="240"/>
        <w:jc w:val="both"/>
        <w:rPr>
          <w:rFonts w:cs="Arial"/>
          <w:color w:val="000000"/>
        </w:rPr>
      </w:pPr>
      <w:r w:rsidRPr="00914F1F">
        <w:rPr>
          <w:rFonts w:cs="Arial"/>
          <w:color w:val="000000"/>
        </w:rPr>
        <w:t xml:space="preserve">Contact(s): </w:t>
      </w:r>
      <w:r w:rsidR="00E57B5F">
        <w:rPr>
          <w:rFonts w:cs="Arial"/>
          <w:color w:val="000000"/>
        </w:rPr>
        <w:t xml:space="preserve"> </w:t>
      </w:r>
    </w:p>
    <w:p w:rsidR="00A8591C" w:rsidRDefault="00395F9C" w:rsidP="00B27C26">
      <w:pPr>
        <w:pStyle w:val="CM2"/>
        <w:spacing w:after="240"/>
        <w:jc w:val="both"/>
        <w:rPr>
          <w:rFonts w:cs="Arial"/>
          <w:color w:val="000000"/>
        </w:rPr>
      </w:pPr>
      <w:r w:rsidRPr="00914F1F">
        <w:rPr>
          <w:rFonts w:cs="Arial"/>
          <w:color w:val="000000"/>
        </w:rPr>
        <w:t xml:space="preserve">Date: </w:t>
      </w:r>
      <w:r w:rsidRPr="00914F1F">
        <w:rPr>
          <w:rFonts w:cs="Arial"/>
          <w:color w:val="000000"/>
        </w:rPr>
        <w:tab/>
      </w:r>
    </w:p>
    <w:p w:rsidR="00395F9C" w:rsidRPr="00914F1F" w:rsidRDefault="00395F9C" w:rsidP="00B27C26">
      <w:pPr>
        <w:pStyle w:val="CM2"/>
        <w:spacing w:after="240"/>
        <w:jc w:val="both"/>
        <w:rPr>
          <w:rFonts w:cs="Arial"/>
          <w:color w:val="000000"/>
        </w:rPr>
      </w:pPr>
      <w:r w:rsidRPr="00914F1F">
        <w:rPr>
          <w:rFonts w:cs="Arial"/>
          <w:color w:val="000000"/>
        </w:rPr>
        <w:t xml:space="preserve">Reviewed By:  </w:t>
      </w:r>
      <w:r w:rsidR="00BA2335">
        <w:rPr>
          <w:rFonts w:cs="Arial"/>
          <w:color w:val="000000"/>
        </w:rPr>
        <w:t>See Appendix A</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4127"/>
        <w:gridCol w:w="833"/>
        <w:gridCol w:w="43"/>
        <w:gridCol w:w="4357"/>
      </w:tblGrid>
      <w:tr w:rsidR="00395F9C" w:rsidRPr="00914F1F" w:rsidTr="00580FFC">
        <w:trPr>
          <w:cantSplit/>
          <w:trHeight w:val="25"/>
          <w:tblHeader/>
        </w:trPr>
        <w:tc>
          <w:tcPr>
            <w:tcW w:w="9360" w:type="dxa"/>
            <w:gridSpan w:val="4"/>
            <w:vAlign w:val="center"/>
          </w:tcPr>
          <w:p w:rsidR="00675BF3" w:rsidRDefault="00395F9C" w:rsidP="00675BF3">
            <w:pPr>
              <w:widowControl w:val="0"/>
              <w:spacing w:line="240" w:lineRule="auto"/>
              <w:jc w:val="center"/>
              <w:rPr>
                <w:rFonts w:cs="Arial"/>
                <w:b/>
                <w:color w:val="000000"/>
                <w:szCs w:val="24"/>
              </w:rPr>
            </w:pPr>
            <w:r w:rsidRPr="00914F1F">
              <w:rPr>
                <w:rStyle w:val="aheading"/>
                <w:rFonts w:ascii="Arial" w:hAnsi="Arial" w:cs="Arial"/>
                <w:color w:val="000000"/>
                <w:sz w:val="24"/>
                <w:szCs w:val="24"/>
              </w:rPr>
              <w:br w:type="page"/>
            </w:r>
            <w:r w:rsidRPr="00914F1F">
              <w:rPr>
                <w:rFonts w:cs="Arial"/>
                <w:b/>
                <w:color w:val="000000"/>
                <w:szCs w:val="24"/>
              </w:rPr>
              <w:t>Key Code: E = Exceeds</w:t>
            </w:r>
            <w:r w:rsidR="00914F1F">
              <w:rPr>
                <w:rFonts w:cs="Arial"/>
                <w:b/>
                <w:color w:val="000000"/>
                <w:szCs w:val="24"/>
              </w:rPr>
              <w:tab/>
            </w:r>
            <w:r w:rsidRPr="00914F1F">
              <w:rPr>
                <w:rFonts w:cs="Arial"/>
                <w:b/>
                <w:color w:val="000000"/>
                <w:szCs w:val="24"/>
              </w:rPr>
              <w:t>M = Meets</w:t>
            </w:r>
            <w:r w:rsidR="00914F1F">
              <w:rPr>
                <w:rFonts w:cs="Arial"/>
                <w:b/>
                <w:color w:val="000000"/>
                <w:szCs w:val="24"/>
              </w:rPr>
              <w:tab/>
            </w:r>
          </w:p>
          <w:p w:rsidR="00395F9C" w:rsidRPr="00914F1F" w:rsidRDefault="00395F9C" w:rsidP="00675BF3">
            <w:pPr>
              <w:widowControl w:val="0"/>
              <w:spacing w:after="0" w:line="240" w:lineRule="auto"/>
              <w:jc w:val="center"/>
              <w:rPr>
                <w:rFonts w:cs="Arial"/>
                <w:b/>
                <w:color w:val="000000"/>
                <w:szCs w:val="24"/>
              </w:rPr>
            </w:pPr>
            <w:r w:rsidRPr="00914F1F">
              <w:rPr>
                <w:rFonts w:cs="Arial"/>
                <w:b/>
                <w:color w:val="000000"/>
                <w:szCs w:val="24"/>
              </w:rPr>
              <w:t>NI = Needs Improvement</w:t>
            </w:r>
            <w:r w:rsidR="00914F1F">
              <w:rPr>
                <w:rFonts w:cs="Arial"/>
                <w:b/>
                <w:color w:val="000000"/>
                <w:szCs w:val="24"/>
              </w:rPr>
              <w:tab/>
            </w:r>
            <w:r w:rsidR="00675BF3">
              <w:rPr>
                <w:rFonts w:cs="Arial"/>
                <w:b/>
                <w:color w:val="000000"/>
                <w:szCs w:val="24"/>
              </w:rPr>
              <w:tab/>
            </w:r>
            <w:r w:rsidRPr="00914F1F">
              <w:rPr>
                <w:rFonts w:cs="Arial"/>
                <w:b/>
                <w:color w:val="000000"/>
                <w:szCs w:val="24"/>
              </w:rPr>
              <w:t>NR = Not Reviewed</w:t>
            </w:r>
          </w:p>
        </w:tc>
      </w:tr>
      <w:tr w:rsidR="00395F9C" w:rsidRPr="00914F1F" w:rsidTr="00DF02DD">
        <w:trPr>
          <w:cantSplit/>
          <w:trHeight w:val="31"/>
          <w:tblHeader/>
        </w:trPr>
        <w:tc>
          <w:tcPr>
            <w:tcW w:w="9360" w:type="dxa"/>
            <w:gridSpan w:val="4"/>
            <w:vAlign w:val="center"/>
          </w:tcPr>
          <w:p w:rsidR="00395F9C" w:rsidRPr="00DF02DD" w:rsidRDefault="00395F9C" w:rsidP="00DF02DD">
            <w:pPr>
              <w:widowControl w:val="0"/>
              <w:spacing w:after="0" w:line="240" w:lineRule="auto"/>
              <w:jc w:val="center"/>
              <w:rPr>
                <w:rFonts w:cs="Arial"/>
                <w:b/>
                <w:color w:val="000000"/>
                <w:sz w:val="16"/>
                <w:szCs w:val="16"/>
              </w:rPr>
            </w:pPr>
          </w:p>
        </w:tc>
      </w:tr>
      <w:tr w:rsidR="00395F9C" w:rsidRPr="00914F1F" w:rsidTr="00580FFC">
        <w:trPr>
          <w:cantSplit/>
          <w:trHeight w:val="68"/>
          <w:tblHeader/>
        </w:trPr>
        <w:tc>
          <w:tcPr>
            <w:tcW w:w="4127" w:type="dxa"/>
            <w:vAlign w:val="center"/>
          </w:tcPr>
          <w:p w:rsidR="00395F9C" w:rsidRPr="00914F1F" w:rsidRDefault="00395F9C" w:rsidP="00C30AED">
            <w:pPr>
              <w:widowControl w:val="0"/>
              <w:spacing w:after="0" w:line="240" w:lineRule="auto"/>
              <w:rPr>
                <w:rFonts w:cs="Arial"/>
                <w:b/>
                <w:color w:val="000000"/>
                <w:szCs w:val="24"/>
              </w:rPr>
            </w:pPr>
            <w:r w:rsidRPr="00914F1F">
              <w:rPr>
                <w:rFonts w:cs="Arial"/>
                <w:b/>
                <w:color w:val="000000"/>
                <w:szCs w:val="24"/>
              </w:rPr>
              <w:t>Element/Activity</w:t>
            </w:r>
          </w:p>
        </w:tc>
        <w:tc>
          <w:tcPr>
            <w:tcW w:w="833" w:type="dxa"/>
            <w:vAlign w:val="center"/>
          </w:tcPr>
          <w:p w:rsidR="00395F9C" w:rsidRPr="00914F1F" w:rsidRDefault="00395F9C" w:rsidP="00C30AED">
            <w:pPr>
              <w:widowControl w:val="0"/>
              <w:spacing w:after="0" w:line="240" w:lineRule="auto"/>
              <w:jc w:val="center"/>
              <w:rPr>
                <w:rFonts w:cs="Arial"/>
                <w:b/>
                <w:color w:val="000000"/>
                <w:szCs w:val="24"/>
              </w:rPr>
            </w:pPr>
            <w:r w:rsidRPr="00914F1F">
              <w:rPr>
                <w:rFonts w:cs="Arial"/>
                <w:b/>
                <w:color w:val="000000"/>
                <w:szCs w:val="24"/>
              </w:rPr>
              <w:t>Code</w:t>
            </w:r>
          </w:p>
        </w:tc>
        <w:tc>
          <w:tcPr>
            <w:tcW w:w="4400" w:type="dxa"/>
            <w:gridSpan w:val="2"/>
            <w:vAlign w:val="center"/>
          </w:tcPr>
          <w:p w:rsidR="00395F9C" w:rsidRPr="00914F1F" w:rsidRDefault="00395F9C" w:rsidP="00C30AED">
            <w:pPr>
              <w:widowControl w:val="0"/>
              <w:spacing w:after="0" w:line="240" w:lineRule="auto"/>
              <w:rPr>
                <w:rFonts w:cs="Arial"/>
                <w:b/>
                <w:color w:val="000000"/>
                <w:szCs w:val="24"/>
              </w:rPr>
            </w:pPr>
            <w:r w:rsidRPr="00914F1F">
              <w:rPr>
                <w:rFonts w:cs="Arial"/>
                <w:b/>
                <w:color w:val="000000"/>
                <w:szCs w:val="24"/>
              </w:rPr>
              <w:t>Remarks</w:t>
            </w:r>
          </w:p>
        </w:tc>
      </w:tr>
      <w:tr w:rsidR="00395F9C" w:rsidRPr="00914F1F" w:rsidTr="00580FFC">
        <w:trPr>
          <w:cantSplit/>
          <w:trHeight w:val="68"/>
        </w:trPr>
        <w:tc>
          <w:tcPr>
            <w:tcW w:w="9360" w:type="dxa"/>
            <w:gridSpan w:val="4"/>
            <w:shd w:val="clear" w:color="auto" w:fill="D9D9D9"/>
          </w:tcPr>
          <w:p w:rsidR="00395F9C" w:rsidRPr="00914F1F" w:rsidRDefault="00395F9C" w:rsidP="00C30AED">
            <w:pPr>
              <w:widowControl w:val="0"/>
              <w:spacing w:after="0" w:line="240" w:lineRule="auto"/>
              <w:rPr>
                <w:rFonts w:cs="Arial"/>
                <w:b/>
                <w:color w:val="000000"/>
                <w:szCs w:val="24"/>
              </w:rPr>
            </w:pPr>
          </w:p>
        </w:tc>
      </w:tr>
      <w:tr w:rsidR="00395F9C" w:rsidRPr="00914F1F" w:rsidTr="00580FFC">
        <w:trPr>
          <w:cantSplit/>
          <w:trHeight w:val="512"/>
        </w:trPr>
        <w:tc>
          <w:tcPr>
            <w:tcW w:w="9360" w:type="dxa"/>
            <w:gridSpan w:val="4"/>
          </w:tcPr>
          <w:p w:rsidR="00395F9C" w:rsidRPr="00914F1F" w:rsidRDefault="00395F9C" w:rsidP="00184022">
            <w:pPr>
              <w:pStyle w:val="ListParagraph"/>
              <w:widowControl w:val="0"/>
              <w:ind w:left="0"/>
              <w:jc w:val="both"/>
              <w:rPr>
                <w:rFonts w:cs="Arial"/>
                <w:b/>
                <w:color w:val="000000"/>
                <w:szCs w:val="24"/>
              </w:rPr>
            </w:pPr>
            <w:r w:rsidRPr="00914F1F">
              <w:rPr>
                <w:rFonts w:cs="Arial"/>
                <w:b/>
                <w:bCs/>
                <w:i/>
                <w:color w:val="000000"/>
                <w:szCs w:val="24"/>
                <w:u w:val="single"/>
              </w:rPr>
              <w:t>Standard 1</w:t>
            </w:r>
            <w:r w:rsidRPr="00914F1F">
              <w:rPr>
                <w:rFonts w:cs="Arial"/>
                <w:b/>
                <w:bCs/>
                <w:color w:val="000000"/>
                <w:szCs w:val="24"/>
              </w:rPr>
              <w:t>. Budget and Administration practices are in line with current Wildland Fire and Aviation Program Management and Operations Guide and 26 IAM Part 26 on Budget</w:t>
            </w:r>
            <w:r w:rsidR="00EE7F71">
              <w:rPr>
                <w:rFonts w:cs="Arial"/>
                <w:b/>
                <w:bCs/>
                <w:color w:val="000000"/>
                <w:szCs w:val="24"/>
              </w:rPr>
              <w:t xml:space="preserve">. </w:t>
            </w:r>
            <w:r w:rsidRPr="00914F1F">
              <w:rPr>
                <w:rFonts w:cs="Arial"/>
                <w:b/>
                <w:bCs/>
                <w:color w:val="000000"/>
                <w:szCs w:val="24"/>
              </w:rPr>
              <w:t>Accountability processes are in place to ensure proper utilization of all Wildland Fire Management appropriations.</w:t>
            </w:r>
          </w:p>
        </w:tc>
      </w:tr>
      <w:tr w:rsidR="00395F9C" w:rsidRPr="00914F1F" w:rsidTr="00560100">
        <w:trPr>
          <w:cantSplit/>
          <w:trHeight w:val="2380"/>
        </w:trPr>
        <w:tc>
          <w:tcPr>
            <w:tcW w:w="4127" w:type="dxa"/>
            <w:tcBorders>
              <w:bottom w:val="single" w:sz="4" w:space="0" w:color="auto"/>
            </w:tcBorders>
          </w:tcPr>
          <w:p w:rsidR="00395F9C" w:rsidRPr="00914F1F" w:rsidRDefault="00395F9C" w:rsidP="00103B97">
            <w:pPr>
              <w:pStyle w:val="Default"/>
            </w:pPr>
            <w:r w:rsidRPr="00914F1F">
              <w:t xml:space="preserve">1.1 Are Position Descriptions for Wildland Fire </w:t>
            </w:r>
            <w:r w:rsidR="00E72F1D">
              <w:t xml:space="preserve">staff in place and maintained? </w:t>
            </w:r>
            <w:r w:rsidRPr="00914F1F">
              <w:t>Provide current Names and Position Titles of Fire-Dedicated Positions (permanent and seasonal)</w:t>
            </w:r>
            <w:r w:rsidR="00EE7F71">
              <w:t xml:space="preserve">. </w:t>
            </w:r>
            <w:r w:rsidRPr="00914F1F">
              <w:t>Provide current Names and Position Titles of non-fire dedicated positions (permanent and seasonal)</w:t>
            </w:r>
            <w:r w:rsidR="00103B97">
              <w:t>?</w:t>
            </w:r>
          </w:p>
        </w:tc>
        <w:tc>
          <w:tcPr>
            <w:tcW w:w="833" w:type="dxa"/>
            <w:tcBorders>
              <w:bottom w:val="single" w:sz="4" w:space="0" w:color="auto"/>
            </w:tcBorders>
          </w:tcPr>
          <w:p w:rsidR="00395F9C" w:rsidRPr="00914F1F" w:rsidRDefault="00395F9C" w:rsidP="00977BD8">
            <w:pPr>
              <w:widowControl w:val="0"/>
              <w:jc w:val="both"/>
              <w:rPr>
                <w:rFonts w:cs="Arial"/>
                <w:b/>
                <w:color w:val="000000"/>
                <w:szCs w:val="24"/>
              </w:rPr>
            </w:pPr>
          </w:p>
        </w:tc>
        <w:tc>
          <w:tcPr>
            <w:tcW w:w="4400" w:type="dxa"/>
            <w:gridSpan w:val="2"/>
            <w:tcBorders>
              <w:bottom w:val="single" w:sz="4" w:space="0" w:color="auto"/>
            </w:tcBorders>
          </w:tcPr>
          <w:p w:rsidR="009969C4" w:rsidRPr="00914F1F" w:rsidRDefault="009969C4" w:rsidP="007973F4">
            <w:pPr>
              <w:widowControl w:val="0"/>
              <w:rPr>
                <w:rFonts w:cs="Arial"/>
                <w:color w:val="000000"/>
                <w:szCs w:val="24"/>
              </w:rPr>
            </w:pPr>
          </w:p>
        </w:tc>
      </w:tr>
      <w:tr w:rsidR="00395F9C" w:rsidRPr="00914F1F" w:rsidTr="00560100">
        <w:trPr>
          <w:cantSplit/>
          <w:trHeight w:val="1318"/>
        </w:trPr>
        <w:tc>
          <w:tcPr>
            <w:tcW w:w="4127" w:type="dxa"/>
            <w:tcBorders>
              <w:bottom w:val="single" w:sz="4" w:space="0" w:color="auto"/>
            </w:tcBorders>
          </w:tcPr>
          <w:p w:rsidR="00395F9C" w:rsidRPr="00914F1F" w:rsidRDefault="00395F9C" w:rsidP="004C5BC9">
            <w:pPr>
              <w:spacing w:after="0" w:line="240" w:lineRule="auto"/>
              <w:rPr>
                <w:rFonts w:cs="Arial"/>
                <w:color w:val="000000"/>
                <w:szCs w:val="24"/>
              </w:rPr>
            </w:pPr>
            <w:r w:rsidRPr="00914F1F">
              <w:rPr>
                <w:rFonts w:cs="Arial"/>
                <w:color w:val="000000"/>
                <w:szCs w:val="24"/>
              </w:rPr>
              <w:t>1.2 Is the AD firefighter payroll process identified and has the AD pay plan been implemented correctly</w:t>
            </w:r>
            <w:r w:rsidR="004C5BC9">
              <w:rPr>
                <w:rFonts w:cs="Arial"/>
                <w:color w:val="000000"/>
                <w:szCs w:val="24"/>
              </w:rPr>
              <w:t>?</w:t>
            </w:r>
          </w:p>
        </w:tc>
        <w:tc>
          <w:tcPr>
            <w:tcW w:w="833" w:type="dxa"/>
            <w:tcBorders>
              <w:bottom w:val="single" w:sz="4" w:space="0" w:color="auto"/>
            </w:tcBorders>
          </w:tcPr>
          <w:p w:rsidR="00395F9C" w:rsidRPr="00914F1F" w:rsidRDefault="00395F9C" w:rsidP="00184022">
            <w:pPr>
              <w:widowControl w:val="0"/>
              <w:jc w:val="both"/>
              <w:rPr>
                <w:rFonts w:cs="Arial"/>
                <w:b/>
                <w:color w:val="000000"/>
                <w:szCs w:val="24"/>
              </w:rPr>
            </w:pPr>
          </w:p>
        </w:tc>
        <w:tc>
          <w:tcPr>
            <w:tcW w:w="4400" w:type="dxa"/>
            <w:gridSpan w:val="2"/>
            <w:tcBorders>
              <w:bottom w:val="single" w:sz="4" w:space="0" w:color="auto"/>
            </w:tcBorders>
          </w:tcPr>
          <w:p w:rsidR="00891B7F" w:rsidRPr="00914F1F" w:rsidRDefault="00891B7F" w:rsidP="00891B7F">
            <w:pPr>
              <w:widowControl w:val="0"/>
              <w:rPr>
                <w:rFonts w:cs="Arial"/>
                <w:color w:val="000000"/>
                <w:szCs w:val="24"/>
              </w:rPr>
            </w:pPr>
          </w:p>
        </w:tc>
      </w:tr>
      <w:tr w:rsidR="00395F9C" w:rsidRPr="00914F1F" w:rsidTr="00580FFC">
        <w:trPr>
          <w:cantSplit/>
          <w:trHeight w:val="272"/>
        </w:trPr>
        <w:tc>
          <w:tcPr>
            <w:tcW w:w="4127" w:type="dxa"/>
            <w:tcBorders>
              <w:bottom w:val="single" w:sz="4" w:space="0" w:color="auto"/>
            </w:tcBorders>
          </w:tcPr>
          <w:p w:rsidR="001E1E96" w:rsidRPr="00914F1F" w:rsidRDefault="00E91B68" w:rsidP="005D730B">
            <w:pPr>
              <w:pStyle w:val="Default"/>
            </w:pPr>
            <w:r>
              <w:t xml:space="preserve">1.3 </w:t>
            </w:r>
            <w:r w:rsidRPr="00E91B68">
              <w:t>Are base 8 hours of preparedness funded personnel appropriately coded utilizing the correct WBS while on fire a</w:t>
            </w:r>
            <w:r w:rsidR="00103B97">
              <w:t>ssignments</w:t>
            </w:r>
            <w:r w:rsidR="00EE7F71">
              <w:t xml:space="preserve">. </w:t>
            </w:r>
            <w:r w:rsidR="00103B97">
              <w:t>AF100 Preparedness?</w:t>
            </w:r>
          </w:p>
          <w:p w:rsidR="00395F9C" w:rsidRPr="00914F1F" w:rsidRDefault="00395F9C" w:rsidP="00141981">
            <w:pPr>
              <w:pStyle w:val="Default"/>
            </w:pPr>
          </w:p>
        </w:tc>
        <w:tc>
          <w:tcPr>
            <w:tcW w:w="833" w:type="dxa"/>
            <w:tcBorders>
              <w:bottom w:val="single" w:sz="4" w:space="0" w:color="auto"/>
            </w:tcBorders>
          </w:tcPr>
          <w:p w:rsidR="00395F9C" w:rsidRPr="00914F1F" w:rsidRDefault="00395F9C" w:rsidP="00184022">
            <w:pPr>
              <w:pStyle w:val="Default"/>
              <w:jc w:val="both"/>
              <w:rPr>
                <w:b/>
              </w:rPr>
            </w:pPr>
          </w:p>
        </w:tc>
        <w:tc>
          <w:tcPr>
            <w:tcW w:w="4400" w:type="dxa"/>
            <w:gridSpan w:val="2"/>
            <w:tcBorders>
              <w:bottom w:val="single" w:sz="4" w:space="0" w:color="auto"/>
            </w:tcBorders>
          </w:tcPr>
          <w:p w:rsidR="00664E4C" w:rsidRPr="00914F1F" w:rsidRDefault="00664E4C" w:rsidP="007F3DD2">
            <w:pPr>
              <w:rPr>
                <w:rFonts w:cs="Arial"/>
                <w:color w:val="000000"/>
                <w:szCs w:val="24"/>
              </w:rPr>
            </w:pPr>
          </w:p>
        </w:tc>
      </w:tr>
      <w:tr w:rsidR="002F3010" w:rsidRPr="00914F1F" w:rsidTr="009C0723">
        <w:trPr>
          <w:cantSplit/>
          <w:trHeight w:val="1993"/>
        </w:trPr>
        <w:tc>
          <w:tcPr>
            <w:tcW w:w="4127" w:type="dxa"/>
            <w:tcBorders>
              <w:bottom w:val="single" w:sz="4" w:space="0" w:color="auto"/>
            </w:tcBorders>
          </w:tcPr>
          <w:p w:rsidR="002F3010" w:rsidRPr="00914F1F" w:rsidRDefault="002F3010" w:rsidP="002F3010">
            <w:pPr>
              <w:pStyle w:val="Default"/>
            </w:pPr>
            <w:r w:rsidRPr="00914F1F">
              <w:lastRenderedPageBreak/>
              <w:t xml:space="preserve">1.4 </w:t>
            </w:r>
            <w:r w:rsidR="009431F3" w:rsidRPr="009431F3">
              <w:t xml:space="preserve">Are base 8 hours of non-preparedness funded personnel appropriately coded utilizing the correct WBS while on fire </w:t>
            </w:r>
            <w:r w:rsidR="009431F3">
              <w:t>assignments</w:t>
            </w:r>
            <w:r w:rsidR="00EE7F71">
              <w:t xml:space="preserve">. </w:t>
            </w:r>
            <w:r w:rsidR="009431F3">
              <w:t>AF200 Suppression</w:t>
            </w:r>
            <w:r w:rsidRPr="00914F1F">
              <w:t>?</w:t>
            </w:r>
          </w:p>
        </w:tc>
        <w:tc>
          <w:tcPr>
            <w:tcW w:w="833" w:type="dxa"/>
            <w:tcBorders>
              <w:bottom w:val="single" w:sz="4" w:space="0" w:color="auto"/>
            </w:tcBorders>
          </w:tcPr>
          <w:p w:rsidR="002F3010" w:rsidRPr="00914F1F" w:rsidRDefault="002F3010" w:rsidP="00184022">
            <w:pPr>
              <w:pStyle w:val="Default"/>
              <w:jc w:val="both"/>
              <w:rPr>
                <w:b/>
              </w:rPr>
            </w:pPr>
          </w:p>
        </w:tc>
        <w:tc>
          <w:tcPr>
            <w:tcW w:w="4400" w:type="dxa"/>
            <w:gridSpan w:val="2"/>
            <w:tcBorders>
              <w:bottom w:val="single" w:sz="4" w:space="0" w:color="auto"/>
            </w:tcBorders>
          </w:tcPr>
          <w:p w:rsidR="002F3010" w:rsidRPr="00E87CD4" w:rsidRDefault="002F3010" w:rsidP="00E30432">
            <w:pPr>
              <w:rPr>
                <w:rFonts w:cs="Arial"/>
                <w:szCs w:val="24"/>
              </w:rPr>
            </w:pPr>
          </w:p>
        </w:tc>
      </w:tr>
      <w:tr w:rsidR="00395F9C" w:rsidRPr="00914F1F" w:rsidTr="009C0723">
        <w:trPr>
          <w:cantSplit/>
          <w:trHeight w:val="1588"/>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 xml:space="preserve">1.5 </w:t>
            </w:r>
            <w:r w:rsidR="00922CC7" w:rsidRPr="00914F1F">
              <w:t>Are budget reports completed regular</w:t>
            </w:r>
            <w:r w:rsidR="005C6DEB">
              <w:t>ly</w:t>
            </w:r>
            <w:r w:rsidR="00922CC7" w:rsidRPr="00914F1F">
              <w:t xml:space="preserve"> and forwarded to field </w:t>
            </w:r>
            <w:r w:rsidR="00006FAA">
              <w:t xml:space="preserve">level </w:t>
            </w:r>
            <w:r w:rsidR="00922CC7" w:rsidRPr="00914F1F">
              <w:t>program</w:t>
            </w:r>
            <w:r w:rsidR="00006FAA">
              <w:t>s for</w:t>
            </w:r>
            <w:r w:rsidR="00922CC7" w:rsidRPr="00914F1F">
              <w:t xml:space="preserve"> </w:t>
            </w:r>
            <w:r w:rsidR="00B541D1" w:rsidRPr="00914F1F">
              <w:t>budget management purposes, tracking, verification, etc.</w:t>
            </w:r>
            <w:r w:rsidR="00342A8E">
              <w:t>?</w:t>
            </w: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rsidR="00896D46" w:rsidRPr="00914F1F" w:rsidRDefault="00896D46" w:rsidP="00AA564F">
            <w:pPr>
              <w:pStyle w:val="Default"/>
            </w:pPr>
          </w:p>
        </w:tc>
      </w:tr>
      <w:tr w:rsidR="00395F9C" w:rsidRPr="00914F1F" w:rsidTr="009C0723">
        <w:trPr>
          <w:cantSplit/>
          <w:trHeight w:val="1669"/>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BD0ED4" w:rsidP="005D730B">
            <w:pPr>
              <w:pStyle w:val="Default"/>
            </w:pPr>
            <w:r w:rsidRPr="00914F1F">
              <w:t>1.6</w:t>
            </w:r>
            <w:r w:rsidR="00395F9C" w:rsidRPr="00914F1F">
              <w:t xml:space="preserve"> Are assist costs to other federal offices being properly coded to the benefiting office’s organization code</w:t>
            </w:r>
            <w:r w:rsidR="00132E5C">
              <w:t>, e.g., s</w:t>
            </w:r>
            <w:r w:rsidR="00132E5C" w:rsidRPr="00132E5C">
              <w:t>everity, both BIA and non-BIA</w:t>
            </w:r>
            <w:r w:rsidR="00395F9C" w:rsidRPr="00914F1F">
              <w:t>?</w:t>
            </w:r>
          </w:p>
          <w:p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rsidR="00E7623E" w:rsidRPr="00914F1F" w:rsidRDefault="00E7623E" w:rsidP="00E7623E">
            <w:pPr>
              <w:pStyle w:val="Default"/>
            </w:pPr>
          </w:p>
        </w:tc>
      </w:tr>
      <w:tr w:rsidR="00395F9C" w:rsidRPr="00914F1F" w:rsidTr="009C0723">
        <w:trPr>
          <w:cantSplit/>
          <w:trHeight w:val="1858"/>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1.</w:t>
            </w:r>
            <w:r w:rsidR="00BD0ED4" w:rsidRPr="00914F1F">
              <w:t>7</w:t>
            </w:r>
            <w:r w:rsidRPr="00914F1F">
              <w:t xml:space="preserve"> What is the percentage of activities currently being performed by fire funded personnel on other activities?</w:t>
            </w:r>
          </w:p>
          <w:p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rsidR="00555303" w:rsidRPr="00914F1F" w:rsidRDefault="00580FFC" w:rsidP="00580FFC">
            <w:pPr>
              <w:pStyle w:val="Default"/>
            </w:pPr>
            <w:r>
              <w:t xml:space="preserve"> </w:t>
            </w:r>
          </w:p>
        </w:tc>
      </w:tr>
      <w:tr w:rsidR="00395F9C" w:rsidRPr="00914F1F" w:rsidTr="00580FFC">
        <w:trPr>
          <w:cantSplit/>
          <w:trHeight w:val="115"/>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rsidR="00395F9C" w:rsidRPr="00914F1F" w:rsidRDefault="00395F9C" w:rsidP="005D730B">
            <w:pPr>
              <w:pStyle w:val="Default"/>
            </w:pPr>
          </w:p>
        </w:tc>
      </w:tr>
      <w:tr w:rsidR="00395F9C" w:rsidRPr="00914F1F" w:rsidTr="00580FFC">
        <w:trPr>
          <w:cantSplit/>
          <w:trHeight w:val="163"/>
        </w:trPr>
        <w:tc>
          <w:tcPr>
            <w:tcW w:w="9360" w:type="dxa"/>
            <w:gridSpan w:val="4"/>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rPr>
                <w:b/>
                <w:bCs/>
                <w:i/>
                <w:u w:val="single"/>
              </w:rPr>
            </w:pPr>
          </w:p>
          <w:p w:rsidR="00395F9C" w:rsidRPr="00914F1F" w:rsidRDefault="00395F9C" w:rsidP="005D730B">
            <w:pPr>
              <w:pStyle w:val="Default"/>
              <w:rPr>
                <w:b/>
                <w:bCs/>
              </w:rPr>
            </w:pPr>
            <w:r w:rsidRPr="00914F1F">
              <w:rPr>
                <w:b/>
                <w:bCs/>
                <w:i/>
                <w:u w:val="single"/>
              </w:rPr>
              <w:t>Standard 2</w:t>
            </w:r>
            <w:r w:rsidR="00EE7F71" w:rsidRPr="00ED0A50">
              <w:rPr>
                <w:b/>
                <w:bCs/>
                <w:i/>
              </w:rPr>
              <w:t xml:space="preserve">. </w:t>
            </w:r>
            <w:r w:rsidRPr="00914F1F">
              <w:rPr>
                <w:b/>
                <w:bCs/>
              </w:rPr>
              <w:t xml:space="preserve">Project </w:t>
            </w:r>
            <w:r w:rsidR="000C7A3D">
              <w:rPr>
                <w:b/>
                <w:bCs/>
              </w:rPr>
              <w:t xml:space="preserve">and Activity </w:t>
            </w:r>
            <w:r w:rsidRPr="00914F1F">
              <w:rPr>
                <w:b/>
                <w:bCs/>
              </w:rPr>
              <w:t xml:space="preserve">Codes </w:t>
            </w:r>
            <w:r w:rsidR="000C7A3D">
              <w:rPr>
                <w:b/>
                <w:bCs/>
              </w:rPr>
              <w:t xml:space="preserve">(WBS) </w:t>
            </w:r>
            <w:r w:rsidRPr="00914F1F">
              <w:rPr>
                <w:b/>
                <w:bCs/>
              </w:rPr>
              <w:t>are being assigned and used in accordance with current policy.</w:t>
            </w:r>
          </w:p>
          <w:p w:rsidR="00395F9C" w:rsidRPr="00914F1F" w:rsidRDefault="00395F9C" w:rsidP="005D730B">
            <w:pPr>
              <w:pStyle w:val="Default"/>
            </w:pPr>
          </w:p>
        </w:tc>
      </w:tr>
      <w:tr w:rsidR="00395F9C" w:rsidRPr="00914F1F" w:rsidTr="009C0723">
        <w:trPr>
          <w:cantSplit/>
          <w:trHeight w:val="1723"/>
        </w:trPr>
        <w:tc>
          <w:tcPr>
            <w:tcW w:w="4127" w:type="dxa"/>
            <w:tcBorders>
              <w:top w:val="single" w:sz="4" w:space="0" w:color="auto"/>
              <w:left w:val="single" w:sz="4" w:space="0" w:color="auto"/>
              <w:bottom w:val="single" w:sz="4" w:space="0" w:color="auto"/>
              <w:right w:val="single" w:sz="4" w:space="0" w:color="auto"/>
            </w:tcBorders>
          </w:tcPr>
          <w:p w:rsidR="00635347" w:rsidRDefault="00395F9C" w:rsidP="005D730B">
            <w:pPr>
              <w:pStyle w:val="Default"/>
            </w:pPr>
            <w:r w:rsidRPr="00914F1F">
              <w:t xml:space="preserve">2.1 </w:t>
            </w:r>
            <w:r w:rsidR="00635347" w:rsidRPr="00635347">
              <w:t>Are WBS codes being used to accurately capture project level costs</w:t>
            </w:r>
            <w:r w:rsidR="00635347">
              <w:t xml:space="preserve">, e.g., </w:t>
            </w:r>
            <w:r w:rsidR="00635347" w:rsidRPr="00635347">
              <w:t>suppression incidents,</w:t>
            </w:r>
            <w:r w:rsidR="00635347">
              <w:t xml:space="preserve"> fuels projects, BAER, aviation?</w:t>
            </w:r>
          </w:p>
          <w:p w:rsidR="00395F9C" w:rsidRPr="00914F1F" w:rsidRDefault="00395F9C" w:rsidP="00635347">
            <w:pPr>
              <w:pStyle w:val="Default"/>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rPr>
            </w:pP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2A72C8">
            <w:pPr>
              <w:pStyle w:val="Default"/>
            </w:pPr>
          </w:p>
        </w:tc>
      </w:tr>
      <w:tr w:rsidR="00395F9C" w:rsidRPr="00914F1F" w:rsidTr="00580FFC">
        <w:trPr>
          <w:cantSplit/>
          <w:trHeight w:val="135"/>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rsidR="00395F9C" w:rsidRPr="00914F1F" w:rsidRDefault="00395F9C" w:rsidP="005D730B">
            <w:pPr>
              <w:pStyle w:val="Default"/>
            </w:pPr>
          </w:p>
        </w:tc>
      </w:tr>
      <w:tr w:rsidR="00395F9C" w:rsidRPr="00914F1F" w:rsidTr="00580FFC">
        <w:trPr>
          <w:cantSplit/>
          <w:trHeight w:val="334"/>
        </w:trPr>
        <w:tc>
          <w:tcPr>
            <w:tcW w:w="9360" w:type="dxa"/>
            <w:gridSpan w:val="4"/>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rPr>
                <w:b/>
                <w:bCs/>
                <w:i/>
                <w:u w:val="single"/>
              </w:rPr>
              <w:t>Standard 3</w:t>
            </w:r>
            <w:r w:rsidR="00EE7F71">
              <w:rPr>
                <w:b/>
                <w:bCs/>
                <w:i/>
                <w:u w:val="single"/>
              </w:rPr>
              <w:t xml:space="preserve">. </w:t>
            </w:r>
            <w:r w:rsidRPr="00914F1F">
              <w:rPr>
                <w:b/>
                <w:bCs/>
              </w:rPr>
              <w:t>Interagency Assistance is conducted in accordance with existing guidance and policy.</w:t>
            </w:r>
          </w:p>
        </w:tc>
      </w:tr>
      <w:tr w:rsidR="00395F9C" w:rsidRPr="00914F1F" w:rsidTr="00580FFC">
        <w:trPr>
          <w:cantSplit/>
          <w:trHeight w:val="379"/>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 xml:space="preserve">3.1 Is </w:t>
            </w:r>
            <w:r w:rsidR="00ED2905" w:rsidRPr="00914F1F">
              <w:t>i</w:t>
            </w:r>
            <w:r w:rsidRPr="00914F1F">
              <w:t>nteragency assistance in accordance with the Interagency Incident Business Management Handbook and Interagency Policies &amp; Standards?</w:t>
            </w:r>
          </w:p>
          <w:p w:rsidR="00395F9C" w:rsidRPr="00914F1F" w:rsidRDefault="00395F9C" w:rsidP="005D730B">
            <w:pPr>
              <w:pStyle w:val="Default"/>
            </w:pPr>
          </w:p>
        </w:tc>
        <w:tc>
          <w:tcPr>
            <w:tcW w:w="876"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rPr>
            </w:pPr>
          </w:p>
        </w:tc>
        <w:tc>
          <w:tcPr>
            <w:tcW w:w="4357" w:type="dxa"/>
            <w:tcBorders>
              <w:top w:val="single" w:sz="4" w:space="0" w:color="auto"/>
              <w:left w:val="single" w:sz="4" w:space="0" w:color="auto"/>
              <w:bottom w:val="single" w:sz="4" w:space="0" w:color="auto"/>
              <w:right w:val="single" w:sz="4" w:space="0" w:color="auto"/>
            </w:tcBorders>
          </w:tcPr>
          <w:p w:rsidR="00E43639" w:rsidRPr="00914F1F" w:rsidRDefault="00E43639" w:rsidP="008275D6">
            <w:pPr>
              <w:pStyle w:val="Default"/>
            </w:pPr>
          </w:p>
        </w:tc>
      </w:tr>
      <w:tr w:rsidR="00395F9C" w:rsidRPr="00914F1F" w:rsidTr="00580FFC">
        <w:trPr>
          <w:cantSplit/>
          <w:trHeight w:val="377"/>
        </w:trPr>
        <w:tc>
          <w:tcPr>
            <w:tcW w:w="9360" w:type="dxa"/>
            <w:gridSpan w:val="4"/>
            <w:tcBorders>
              <w:top w:val="single" w:sz="4" w:space="0" w:color="auto"/>
              <w:left w:val="single" w:sz="4" w:space="0" w:color="auto"/>
              <w:bottom w:val="single" w:sz="4" w:space="0" w:color="auto"/>
              <w:right w:val="single" w:sz="4" w:space="0" w:color="auto"/>
            </w:tcBorders>
            <w:shd w:val="clear" w:color="auto" w:fill="BFBFBF"/>
          </w:tcPr>
          <w:p w:rsidR="00395F9C" w:rsidRPr="00914F1F" w:rsidRDefault="00395F9C" w:rsidP="005D730B">
            <w:pPr>
              <w:pStyle w:val="Default"/>
            </w:pPr>
          </w:p>
        </w:tc>
      </w:tr>
      <w:tr w:rsidR="009D073C" w:rsidRPr="00914F1F" w:rsidTr="00580FFC">
        <w:trPr>
          <w:cantSplit/>
          <w:trHeight w:val="313"/>
        </w:trPr>
        <w:tc>
          <w:tcPr>
            <w:tcW w:w="9360" w:type="dxa"/>
            <w:gridSpan w:val="4"/>
            <w:tcBorders>
              <w:top w:val="single" w:sz="4" w:space="0" w:color="auto"/>
              <w:left w:val="single" w:sz="4" w:space="0" w:color="auto"/>
              <w:bottom w:val="single" w:sz="4" w:space="0" w:color="auto"/>
              <w:right w:val="single" w:sz="4" w:space="0" w:color="auto"/>
            </w:tcBorders>
          </w:tcPr>
          <w:p w:rsidR="009D073C" w:rsidRPr="00914F1F" w:rsidRDefault="009D073C" w:rsidP="009D073C">
            <w:pPr>
              <w:pStyle w:val="Default"/>
              <w:rPr>
                <w:b/>
              </w:rPr>
            </w:pPr>
            <w:r w:rsidRPr="00914F1F">
              <w:rPr>
                <w:b/>
                <w:bCs/>
                <w:i/>
                <w:u w:val="single"/>
              </w:rPr>
              <w:t xml:space="preserve">Standard .4 </w:t>
            </w:r>
            <w:r w:rsidRPr="00914F1F">
              <w:rPr>
                <w:b/>
                <w:bCs/>
              </w:rPr>
              <w:t>Consistent use of Agreement or other funding mechanisms leading to consistent use of agreement terms. Use of Standardized Template.</w:t>
            </w:r>
          </w:p>
        </w:tc>
      </w:tr>
      <w:tr w:rsidR="00395F9C" w:rsidRPr="00914F1F" w:rsidTr="00BE4B92">
        <w:trPr>
          <w:cantSplit/>
          <w:trHeight w:val="3442"/>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4127CA" w:rsidP="005D730B">
            <w:pPr>
              <w:pStyle w:val="Default"/>
            </w:pPr>
            <w:r w:rsidRPr="00914F1F">
              <w:t>4</w:t>
            </w:r>
            <w:r w:rsidR="00395F9C" w:rsidRPr="00914F1F">
              <w:t>.1 Are agreements standardized to include the following: the correct authorities by agreement type, the responsibilities performed by Tribe and BIA, how and when responsibilities are implemented, costs that can be charged to the agreement, invoicing and billing procedures, timing of invoice submissions, the documentation/suppor</w:t>
            </w:r>
            <w:r w:rsidR="00C20DC7">
              <w:t>t to be provided and maintained?</w:t>
            </w: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r w:rsidRPr="00914F1F">
              <w:rPr>
                <w:b/>
                <w:bCs/>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rsidR="00C63D0D" w:rsidRPr="00914F1F" w:rsidRDefault="00C63D0D" w:rsidP="009C0723">
            <w:pPr>
              <w:pStyle w:val="Default"/>
            </w:pPr>
          </w:p>
        </w:tc>
      </w:tr>
      <w:tr w:rsidR="00395F9C" w:rsidRPr="00914F1F"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rsidR="00395F9C" w:rsidRDefault="004127CA" w:rsidP="005D730B">
            <w:pPr>
              <w:spacing w:after="0" w:line="240" w:lineRule="auto"/>
              <w:rPr>
                <w:rFonts w:cs="Arial"/>
                <w:color w:val="000000"/>
                <w:szCs w:val="24"/>
              </w:rPr>
            </w:pPr>
            <w:r w:rsidRPr="00914F1F">
              <w:rPr>
                <w:rFonts w:cs="Arial"/>
                <w:color w:val="000000"/>
                <w:szCs w:val="24"/>
              </w:rPr>
              <w:t>4</w:t>
            </w:r>
            <w:r w:rsidR="00395F9C" w:rsidRPr="00914F1F">
              <w:rPr>
                <w:rFonts w:cs="Arial"/>
                <w:color w:val="000000"/>
                <w:szCs w:val="24"/>
              </w:rPr>
              <w:t>.2 What process is used for invoices? Include date stamp, log, date work completed versus invoice date, personnel and alternates responsible for invoice processing, method of funds distribution from processed in</w:t>
            </w:r>
            <w:r w:rsidR="00C20DC7">
              <w:rPr>
                <w:rFonts w:cs="Arial"/>
                <w:color w:val="000000"/>
                <w:szCs w:val="24"/>
              </w:rPr>
              <w:t>voices identified and followed?</w:t>
            </w:r>
          </w:p>
          <w:p w:rsidR="00C20DC7" w:rsidRPr="00914F1F" w:rsidRDefault="00C20DC7" w:rsidP="005D730B">
            <w:pPr>
              <w:spacing w:after="0" w:line="240" w:lineRule="auto"/>
              <w:rPr>
                <w:rFonts w:cs="Arial"/>
                <w:color w:val="000000"/>
                <w:szCs w:val="24"/>
              </w:rPr>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r w:rsidRPr="00914F1F">
              <w:rPr>
                <w:b/>
                <w:bCs/>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887584">
            <w:pPr>
              <w:pStyle w:val="Default"/>
            </w:pPr>
          </w:p>
        </w:tc>
      </w:tr>
      <w:tr w:rsidR="00395F9C" w:rsidRPr="00914F1F"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rsidR="00395F9C" w:rsidRDefault="004127CA" w:rsidP="005D730B">
            <w:pPr>
              <w:pStyle w:val="Default"/>
            </w:pPr>
            <w:r w:rsidRPr="00914F1F">
              <w:lastRenderedPageBreak/>
              <w:t>4</w:t>
            </w:r>
            <w:r w:rsidR="00395F9C" w:rsidRPr="00914F1F">
              <w:t xml:space="preserve">.3 What is the process to review and reject or accept invoices? </w:t>
            </w:r>
            <w:r w:rsidR="00761F54">
              <w:t xml:space="preserve">How is this documented? </w:t>
            </w:r>
          </w:p>
          <w:p w:rsidR="00C20DC7" w:rsidRPr="00914F1F" w:rsidRDefault="00C20DC7"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rsidR="002C6EE3" w:rsidRPr="005F27D6" w:rsidRDefault="002C6EE3" w:rsidP="00861740">
            <w:pPr>
              <w:pStyle w:val="Default"/>
              <w:rPr>
                <w:color w:val="auto"/>
              </w:rPr>
            </w:pPr>
          </w:p>
        </w:tc>
      </w:tr>
      <w:tr w:rsidR="00395F9C" w:rsidRPr="00914F1F"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rsidR="00395F9C" w:rsidRPr="00914F1F" w:rsidRDefault="004127CA" w:rsidP="005D730B">
            <w:pPr>
              <w:pStyle w:val="Default"/>
            </w:pPr>
            <w:r w:rsidRPr="00914F1F">
              <w:t>4</w:t>
            </w:r>
            <w:r w:rsidR="00395F9C" w:rsidRPr="00914F1F">
              <w:t xml:space="preserve">.4 What is the timeframe to process an invoice? Are these timeframes met? </w:t>
            </w:r>
          </w:p>
          <w:p w:rsidR="00395F9C" w:rsidRPr="00914F1F" w:rsidRDefault="00395F9C" w:rsidP="005D730B">
            <w:pPr>
              <w:pStyle w:val="Default"/>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rsidR="00395F9C" w:rsidRPr="002D4756" w:rsidRDefault="004127CA" w:rsidP="005D730B">
            <w:pPr>
              <w:pStyle w:val="Default"/>
              <w:tabs>
                <w:tab w:val="left" w:pos="1125"/>
              </w:tabs>
            </w:pPr>
            <w:r w:rsidRPr="00914F1F">
              <w:t>4</w:t>
            </w:r>
            <w:r w:rsidR="00395F9C" w:rsidRPr="00914F1F">
              <w:t xml:space="preserve">.5 Are the appropriate delegations (DOA) in place for AOTRs, CORs or other </w:t>
            </w:r>
            <w:r w:rsidR="00F02BAD">
              <w:t>document processing individuals to allow for the region to complete related mission</w:t>
            </w:r>
            <w:r w:rsidR="00580FFC">
              <w:t xml:space="preserve">. </w:t>
            </w: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rsidR="00395F9C" w:rsidRPr="005F1BC2" w:rsidRDefault="004127CA" w:rsidP="005D730B">
            <w:pPr>
              <w:pStyle w:val="Default"/>
            </w:pPr>
            <w:r w:rsidRPr="00914F1F">
              <w:t>4</w:t>
            </w:r>
            <w:r w:rsidR="00395F9C" w:rsidRPr="00914F1F">
              <w:t>.6 What is the process for P</w:t>
            </w:r>
            <w:r w:rsidR="00230B95" w:rsidRPr="00914F1F">
              <w:t>L 93-</w:t>
            </w:r>
            <w:r w:rsidR="00395F9C" w:rsidRPr="00914F1F">
              <w:t xml:space="preserve">638/compacts funds distribution? What process is in place to ensure timely and correct drawdowns and documentation of drawdowns? </w:t>
            </w: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580FFC">
        <w:trPr>
          <w:cantSplit/>
          <w:trHeight w:val="313"/>
        </w:trPr>
        <w:tc>
          <w:tcPr>
            <w:tcW w:w="4127" w:type="dxa"/>
            <w:tcBorders>
              <w:top w:val="single" w:sz="4" w:space="0" w:color="auto"/>
              <w:left w:val="single" w:sz="4" w:space="0" w:color="auto"/>
              <w:bottom w:val="single" w:sz="4" w:space="0" w:color="auto"/>
              <w:right w:val="single" w:sz="4" w:space="0" w:color="auto"/>
            </w:tcBorders>
          </w:tcPr>
          <w:p w:rsidR="00395F9C" w:rsidRPr="00BF7390" w:rsidRDefault="004127CA" w:rsidP="005D730B">
            <w:pPr>
              <w:pStyle w:val="Default"/>
              <w:rPr>
                <w:color w:val="auto"/>
              </w:rPr>
            </w:pPr>
            <w:proofErr w:type="gramStart"/>
            <w:r w:rsidRPr="00BF7390">
              <w:rPr>
                <w:color w:val="auto"/>
              </w:rPr>
              <w:t>4</w:t>
            </w:r>
            <w:r w:rsidR="00395F9C" w:rsidRPr="00BF7390">
              <w:rPr>
                <w:color w:val="auto"/>
              </w:rPr>
              <w:t>.7 How are reimbursable programs</w:t>
            </w:r>
            <w:proofErr w:type="gramEnd"/>
            <w:r w:rsidR="00395F9C" w:rsidRPr="00BF7390">
              <w:rPr>
                <w:color w:val="auto"/>
              </w:rPr>
              <w:t xml:space="preserve"> managed compared to base programs?</w:t>
            </w:r>
          </w:p>
          <w:p w:rsidR="00395F9C" w:rsidRPr="00BF7390" w:rsidRDefault="00395F9C" w:rsidP="005D730B">
            <w:pPr>
              <w:pStyle w:val="Default"/>
              <w:rPr>
                <w:b/>
                <w:bCs/>
                <w:i/>
                <w:color w:val="auto"/>
                <w:u w:val="single"/>
              </w:rPr>
            </w:pP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rPr>
            </w:pPr>
          </w:p>
        </w:tc>
        <w:tc>
          <w:tcPr>
            <w:tcW w:w="4400" w:type="dxa"/>
            <w:gridSpan w:val="2"/>
            <w:tcBorders>
              <w:top w:val="single" w:sz="4" w:space="0" w:color="auto"/>
              <w:left w:val="single" w:sz="4" w:space="0" w:color="auto"/>
              <w:bottom w:val="single" w:sz="4" w:space="0" w:color="auto"/>
              <w:right w:val="single" w:sz="4" w:space="0" w:color="auto"/>
            </w:tcBorders>
          </w:tcPr>
          <w:p w:rsidR="00660E59" w:rsidRPr="00914F1F" w:rsidRDefault="00660E59" w:rsidP="00580FFC">
            <w:pPr>
              <w:pStyle w:val="Default"/>
            </w:pPr>
          </w:p>
        </w:tc>
      </w:tr>
      <w:tr w:rsidR="00395F9C" w:rsidRPr="00914F1F" w:rsidTr="00BE4B92">
        <w:trPr>
          <w:cantSplit/>
          <w:trHeight w:val="1507"/>
        </w:trPr>
        <w:tc>
          <w:tcPr>
            <w:tcW w:w="4127" w:type="dxa"/>
            <w:tcBorders>
              <w:top w:val="single" w:sz="4" w:space="0" w:color="auto"/>
              <w:left w:val="single" w:sz="4" w:space="0" w:color="auto"/>
              <w:bottom w:val="single" w:sz="4" w:space="0" w:color="auto"/>
              <w:right w:val="single" w:sz="4" w:space="0" w:color="auto"/>
            </w:tcBorders>
          </w:tcPr>
          <w:p w:rsidR="00395F9C" w:rsidRPr="002D4756" w:rsidRDefault="00322AE4" w:rsidP="00322AE4">
            <w:pPr>
              <w:pStyle w:val="Default"/>
            </w:pPr>
            <w:r w:rsidRPr="00914F1F">
              <w:t xml:space="preserve">4.8 Are business </w:t>
            </w:r>
            <w:r w:rsidRPr="00322AE4">
              <w:rPr>
                <w:color w:val="auto"/>
              </w:rPr>
              <w:t xml:space="preserve">rules actively followed during </w:t>
            </w:r>
            <w:r w:rsidRPr="00914F1F">
              <w:t>invoice a</w:t>
            </w:r>
            <w:r>
              <w:t>uditing; within</w:t>
            </w:r>
            <w:r w:rsidRPr="00914F1F">
              <w:t xml:space="preserve"> Red Book, Fuels Handbooks, </w:t>
            </w:r>
            <w:proofErr w:type="gramStart"/>
            <w:r w:rsidRPr="00914F1F">
              <w:t>Yellow</w:t>
            </w:r>
            <w:proofErr w:type="gramEnd"/>
            <w:r w:rsidRPr="00914F1F">
              <w:t xml:space="preserve"> Book, local rules, </w:t>
            </w:r>
            <w:r>
              <w:t>budget</w:t>
            </w:r>
            <w:r w:rsidRPr="00914F1F">
              <w:t xml:space="preserve"> and policy memos</w:t>
            </w:r>
            <w:r>
              <w:t>?</w:t>
            </w:r>
          </w:p>
        </w:tc>
        <w:tc>
          <w:tcPr>
            <w:tcW w:w="833" w:type="dxa"/>
            <w:tcBorders>
              <w:top w:val="single" w:sz="4" w:space="0" w:color="auto"/>
              <w:left w:val="single" w:sz="4" w:space="0" w:color="auto"/>
              <w:bottom w:val="single" w:sz="4" w:space="0" w:color="auto"/>
              <w:right w:val="single" w:sz="4" w:space="0" w:color="auto"/>
            </w:tcBorders>
          </w:tcPr>
          <w:p w:rsidR="00395F9C" w:rsidRPr="00914F1F" w:rsidRDefault="00395F9C" w:rsidP="00184022">
            <w:pPr>
              <w:pStyle w:val="Default"/>
              <w:jc w:val="both"/>
              <w:rPr>
                <w:b/>
                <w:bCs/>
                <w:color w:val="auto"/>
              </w:rPr>
            </w:pPr>
            <w:r w:rsidRPr="00914F1F">
              <w:rPr>
                <w:b/>
                <w:bCs/>
                <w:color w:val="auto"/>
              </w:rPr>
              <w:t xml:space="preserve"> </w:t>
            </w:r>
          </w:p>
        </w:tc>
        <w:tc>
          <w:tcPr>
            <w:tcW w:w="4400" w:type="dxa"/>
            <w:gridSpan w:val="2"/>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bl>
    <w:p w:rsidR="007E033B" w:rsidRPr="00914F1F" w:rsidRDefault="007E033B" w:rsidP="007E033B">
      <w:pPr>
        <w:pStyle w:val="CM32"/>
        <w:spacing w:after="0"/>
        <w:jc w:val="both"/>
        <w:rPr>
          <w:rFonts w:cs="Arial"/>
          <w:b/>
          <w:bCs/>
        </w:rPr>
      </w:pPr>
    </w:p>
    <w:p w:rsidR="004127CA" w:rsidRPr="00914F1F" w:rsidRDefault="004127CA">
      <w:pPr>
        <w:spacing w:after="0" w:line="240" w:lineRule="auto"/>
        <w:rPr>
          <w:rFonts w:eastAsia="Times New Roman" w:cs="Arial"/>
          <w:b/>
          <w:bCs/>
          <w:szCs w:val="24"/>
        </w:rPr>
      </w:pPr>
      <w:r w:rsidRPr="00914F1F">
        <w:rPr>
          <w:rFonts w:cs="Arial"/>
          <w:b/>
          <w:bCs/>
        </w:rPr>
        <w:br w:type="page"/>
      </w:r>
    </w:p>
    <w:p w:rsidR="00395F9C" w:rsidRPr="00914F1F" w:rsidRDefault="00395F9C" w:rsidP="005978C8">
      <w:pPr>
        <w:pStyle w:val="Heading2"/>
      </w:pPr>
      <w:bookmarkStart w:id="4" w:name="_Toc514999685"/>
      <w:r w:rsidRPr="00914F1F">
        <w:lastRenderedPageBreak/>
        <w:t>Budget Management Checklist</w:t>
      </w:r>
      <w:bookmarkEnd w:id="4"/>
      <w:r w:rsidRPr="00914F1F">
        <w:t xml:space="preserve"> </w:t>
      </w:r>
    </w:p>
    <w:p w:rsidR="006E54B6" w:rsidRPr="00914F1F" w:rsidRDefault="006E54B6" w:rsidP="00580FFC">
      <w:pPr>
        <w:pStyle w:val="CM2"/>
        <w:spacing w:after="240"/>
        <w:jc w:val="both"/>
        <w:rPr>
          <w:rFonts w:cs="Arial"/>
          <w:color w:val="000000"/>
        </w:rPr>
      </w:pPr>
      <w:r w:rsidRPr="00914F1F">
        <w:rPr>
          <w:rFonts w:cs="Arial"/>
          <w:color w:val="000000"/>
        </w:rPr>
        <w:t xml:space="preserve">Location:  </w:t>
      </w:r>
    </w:p>
    <w:p w:rsidR="006E54B6" w:rsidRPr="00914F1F" w:rsidRDefault="006E54B6" w:rsidP="00580FFC">
      <w:pPr>
        <w:pStyle w:val="CM2"/>
        <w:spacing w:after="240"/>
        <w:jc w:val="both"/>
        <w:rPr>
          <w:rFonts w:cs="Arial"/>
          <w:color w:val="000000"/>
        </w:rPr>
      </w:pPr>
      <w:r w:rsidRPr="00914F1F">
        <w:rPr>
          <w:rFonts w:cs="Arial"/>
          <w:color w:val="000000"/>
        </w:rPr>
        <w:t xml:space="preserve">Contact(s): </w:t>
      </w:r>
      <w:r w:rsidR="009C0723">
        <w:rPr>
          <w:rFonts w:cs="Arial"/>
          <w:color w:val="000000"/>
        </w:rPr>
        <w:t xml:space="preserve"> </w:t>
      </w:r>
    </w:p>
    <w:p w:rsidR="006E54B6" w:rsidRDefault="009C0723" w:rsidP="00580FFC">
      <w:pPr>
        <w:pStyle w:val="CM2"/>
        <w:spacing w:after="240"/>
        <w:jc w:val="both"/>
        <w:rPr>
          <w:rFonts w:cs="Arial"/>
          <w:color w:val="000000"/>
        </w:rPr>
      </w:pPr>
      <w:r>
        <w:rPr>
          <w:rFonts w:cs="Arial"/>
          <w:color w:val="000000"/>
        </w:rPr>
        <w:t xml:space="preserve">Date:  </w:t>
      </w:r>
    </w:p>
    <w:p w:rsidR="006E54B6" w:rsidRPr="00914F1F" w:rsidRDefault="006E54B6" w:rsidP="006E54B6">
      <w:pPr>
        <w:pStyle w:val="CM2"/>
        <w:spacing w:after="240"/>
        <w:jc w:val="both"/>
        <w:rPr>
          <w:rFonts w:cs="Arial"/>
          <w:color w:val="000000"/>
        </w:rPr>
      </w:pPr>
      <w:r w:rsidRPr="00914F1F">
        <w:rPr>
          <w:rFonts w:cs="Arial"/>
          <w:color w:val="000000"/>
        </w:rPr>
        <w:t xml:space="preserve">Reviewed By:  </w:t>
      </w:r>
      <w:r>
        <w:rPr>
          <w:rFonts w:cs="Arial"/>
          <w:color w:val="000000"/>
        </w:rPr>
        <w:t>See Appendix A</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4003"/>
        <w:gridCol w:w="841"/>
        <w:gridCol w:w="4516"/>
      </w:tblGrid>
      <w:tr w:rsidR="00395F9C" w:rsidRPr="00914F1F" w:rsidTr="00B5130A">
        <w:trPr>
          <w:cantSplit/>
          <w:trHeight w:val="25"/>
          <w:tblHeader/>
          <w:jc w:val="center"/>
        </w:trPr>
        <w:tc>
          <w:tcPr>
            <w:tcW w:w="9360" w:type="dxa"/>
            <w:gridSpan w:val="3"/>
            <w:vAlign w:val="center"/>
          </w:tcPr>
          <w:p w:rsidR="00C277D6" w:rsidRDefault="00395F9C" w:rsidP="00C277D6">
            <w:pPr>
              <w:widowControl w:val="0"/>
              <w:spacing w:line="240" w:lineRule="auto"/>
              <w:jc w:val="center"/>
              <w:rPr>
                <w:rFonts w:cs="Arial"/>
                <w:b/>
                <w:color w:val="000000"/>
                <w:szCs w:val="24"/>
              </w:rPr>
            </w:pPr>
            <w:r w:rsidRPr="00914F1F">
              <w:rPr>
                <w:rStyle w:val="aheading"/>
                <w:rFonts w:ascii="Arial" w:hAnsi="Arial" w:cs="Arial"/>
                <w:sz w:val="24"/>
                <w:szCs w:val="24"/>
              </w:rPr>
              <w:br w:type="page"/>
            </w:r>
            <w:r w:rsidR="00C277D6" w:rsidRPr="00914F1F">
              <w:rPr>
                <w:rFonts w:cs="Arial"/>
                <w:b/>
                <w:color w:val="000000"/>
                <w:szCs w:val="24"/>
              </w:rPr>
              <w:t>Key Code: E = Exceeds</w:t>
            </w:r>
            <w:r w:rsidR="00C277D6">
              <w:rPr>
                <w:rFonts w:cs="Arial"/>
                <w:b/>
                <w:color w:val="000000"/>
                <w:szCs w:val="24"/>
              </w:rPr>
              <w:tab/>
            </w:r>
            <w:r w:rsidR="00C277D6" w:rsidRPr="00914F1F">
              <w:rPr>
                <w:rFonts w:cs="Arial"/>
                <w:b/>
                <w:color w:val="000000"/>
                <w:szCs w:val="24"/>
              </w:rPr>
              <w:t>M = Meets</w:t>
            </w:r>
            <w:r w:rsidR="00C277D6">
              <w:rPr>
                <w:rFonts w:cs="Arial"/>
                <w:b/>
                <w:color w:val="000000"/>
                <w:szCs w:val="24"/>
              </w:rPr>
              <w:tab/>
            </w:r>
          </w:p>
          <w:p w:rsidR="00395F9C" w:rsidRPr="00914F1F" w:rsidRDefault="00C277D6" w:rsidP="00C277D6">
            <w:pPr>
              <w:widowControl w:val="0"/>
              <w:jc w:val="center"/>
              <w:rPr>
                <w:rFonts w:cs="Arial"/>
                <w:b/>
                <w:szCs w:val="24"/>
              </w:rPr>
            </w:pPr>
            <w:r w:rsidRPr="00914F1F">
              <w:rPr>
                <w:rFonts w:cs="Arial"/>
                <w:b/>
                <w:color w:val="000000"/>
                <w:szCs w:val="24"/>
              </w:rPr>
              <w:t>NI = Needs Improvement</w:t>
            </w:r>
            <w:r>
              <w:rPr>
                <w:rFonts w:cs="Arial"/>
                <w:b/>
                <w:color w:val="000000"/>
                <w:szCs w:val="24"/>
              </w:rPr>
              <w:tab/>
            </w:r>
            <w:r>
              <w:rPr>
                <w:rFonts w:cs="Arial"/>
                <w:b/>
                <w:color w:val="000000"/>
                <w:szCs w:val="24"/>
              </w:rPr>
              <w:tab/>
            </w:r>
            <w:r w:rsidRPr="00914F1F">
              <w:rPr>
                <w:rFonts w:cs="Arial"/>
                <w:b/>
                <w:color w:val="000000"/>
                <w:szCs w:val="24"/>
              </w:rPr>
              <w:t>NR = Not Reviewed</w:t>
            </w:r>
          </w:p>
        </w:tc>
      </w:tr>
      <w:tr w:rsidR="00395F9C" w:rsidRPr="00914F1F" w:rsidTr="00B5130A">
        <w:trPr>
          <w:cantSplit/>
          <w:trHeight w:val="68"/>
          <w:tblHeader/>
          <w:jc w:val="center"/>
        </w:trPr>
        <w:tc>
          <w:tcPr>
            <w:tcW w:w="9360" w:type="dxa"/>
            <w:gridSpan w:val="3"/>
            <w:vAlign w:val="center"/>
          </w:tcPr>
          <w:p w:rsidR="00395F9C" w:rsidRPr="00914F1F" w:rsidRDefault="00395F9C" w:rsidP="007A2D24">
            <w:pPr>
              <w:widowControl w:val="0"/>
              <w:spacing w:after="0" w:line="240" w:lineRule="auto"/>
              <w:jc w:val="center"/>
              <w:rPr>
                <w:rFonts w:cs="Arial"/>
                <w:b/>
                <w:szCs w:val="24"/>
              </w:rPr>
            </w:pPr>
          </w:p>
        </w:tc>
      </w:tr>
      <w:tr w:rsidR="00395F9C" w:rsidRPr="00914F1F" w:rsidTr="00B5130A">
        <w:trPr>
          <w:cantSplit/>
          <w:trHeight w:val="68"/>
          <w:tblHeader/>
          <w:jc w:val="center"/>
        </w:trPr>
        <w:tc>
          <w:tcPr>
            <w:tcW w:w="4003" w:type="dxa"/>
            <w:vAlign w:val="center"/>
          </w:tcPr>
          <w:p w:rsidR="00395F9C" w:rsidRPr="00914F1F" w:rsidRDefault="00395F9C" w:rsidP="007E033B">
            <w:pPr>
              <w:widowControl w:val="0"/>
              <w:jc w:val="both"/>
              <w:rPr>
                <w:rFonts w:cs="Arial"/>
                <w:b/>
                <w:szCs w:val="24"/>
              </w:rPr>
            </w:pPr>
            <w:r w:rsidRPr="00914F1F">
              <w:rPr>
                <w:rFonts w:cs="Arial"/>
                <w:b/>
                <w:szCs w:val="24"/>
              </w:rPr>
              <w:t>Element/Activity</w:t>
            </w:r>
          </w:p>
        </w:tc>
        <w:tc>
          <w:tcPr>
            <w:tcW w:w="841" w:type="dxa"/>
            <w:vAlign w:val="center"/>
          </w:tcPr>
          <w:p w:rsidR="00395F9C" w:rsidRPr="00914F1F" w:rsidRDefault="00395F9C" w:rsidP="007E033B">
            <w:pPr>
              <w:widowControl w:val="0"/>
              <w:jc w:val="both"/>
              <w:rPr>
                <w:rFonts w:cs="Arial"/>
                <w:b/>
                <w:szCs w:val="24"/>
              </w:rPr>
            </w:pPr>
            <w:r w:rsidRPr="00914F1F">
              <w:rPr>
                <w:rFonts w:cs="Arial"/>
                <w:b/>
                <w:szCs w:val="24"/>
              </w:rPr>
              <w:t>Code</w:t>
            </w:r>
          </w:p>
        </w:tc>
        <w:tc>
          <w:tcPr>
            <w:tcW w:w="4516" w:type="dxa"/>
            <w:vAlign w:val="center"/>
          </w:tcPr>
          <w:p w:rsidR="00395F9C" w:rsidRPr="00914F1F" w:rsidRDefault="00395F9C" w:rsidP="007E033B">
            <w:pPr>
              <w:widowControl w:val="0"/>
              <w:jc w:val="both"/>
              <w:rPr>
                <w:rFonts w:cs="Arial"/>
                <w:b/>
                <w:szCs w:val="24"/>
              </w:rPr>
            </w:pPr>
            <w:r w:rsidRPr="00914F1F">
              <w:rPr>
                <w:rFonts w:cs="Arial"/>
                <w:b/>
                <w:szCs w:val="24"/>
              </w:rPr>
              <w:t>Remarks</w:t>
            </w:r>
          </w:p>
        </w:tc>
      </w:tr>
      <w:tr w:rsidR="00395F9C" w:rsidRPr="00914F1F" w:rsidTr="00B5130A">
        <w:trPr>
          <w:cantSplit/>
          <w:trHeight w:val="389"/>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rsidR="00395F9C" w:rsidRPr="00914F1F" w:rsidRDefault="00395F9C" w:rsidP="007E033B">
            <w:pPr>
              <w:pStyle w:val="Default"/>
              <w:jc w:val="both"/>
              <w:rPr>
                <w:b/>
              </w:rPr>
            </w:pPr>
          </w:p>
        </w:tc>
      </w:tr>
      <w:tr w:rsidR="00B5130A" w:rsidRPr="00914F1F" w:rsidTr="00006FAA">
        <w:trPr>
          <w:cantSplit/>
          <w:trHeight w:val="389"/>
          <w:jc w:val="center"/>
        </w:trPr>
        <w:tc>
          <w:tcPr>
            <w:tcW w:w="9360" w:type="dxa"/>
            <w:gridSpan w:val="3"/>
            <w:tcBorders>
              <w:top w:val="single" w:sz="4" w:space="0" w:color="auto"/>
              <w:left w:val="single" w:sz="4" w:space="0" w:color="auto"/>
              <w:bottom w:val="single" w:sz="4" w:space="0" w:color="auto"/>
              <w:right w:val="single" w:sz="4" w:space="0" w:color="auto"/>
            </w:tcBorders>
          </w:tcPr>
          <w:p w:rsidR="00B5130A" w:rsidRPr="00914F1F" w:rsidRDefault="00B5130A" w:rsidP="007E033B">
            <w:pPr>
              <w:pStyle w:val="Default"/>
              <w:jc w:val="both"/>
              <w:rPr>
                <w:b/>
              </w:rPr>
            </w:pPr>
            <w:r w:rsidRPr="00914F1F">
              <w:rPr>
                <w:b/>
                <w:bCs/>
                <w:i/>
                <w:u w:val="single"/>
              </w:rPr>
              <w:t>Standard 1.</w:t>
            </w:r>
            <w:r w:rsidRPr="00914F1F">
              <w:rPr>
                <w:b/>
                <w:bCs/>
              </w:rPr>
              <w:t xml:space="preserve"> Knowledge and Accountability of each fire account to ensure proper use of fire funding.</w:t>
            </w:r>
          </w:p>
        </w:tc>
      </w:tr>
      <w:tr w:rsidR="00395F9C" w:rsidRPr="00914F1F" w:rsidTr="00B5130A">
        <w:trPr>
          <w:cantSplit/>
          <w:trHeight w:val="43"/>
          <w:jc w:val="center"/>
        </w:trPr>
        <w:tc>
          <w:tcPr>
            <w:tcW w:w="4003" w:type="dxa"/>
            <w:tcBorders>
              <w:bottom w:val="single" w:sz="4" w:space="0" w:color="auto"/>
            </w:tcBorders>
            <w:shd w:val="clear" w:color="auto" w:fill="auto"/>
          </w:tcPr>
          <w:p w:rsidR="00395F9C" w:rsidRDefault="00395F9C" w:rsidP="00B744D4">
            <w:pPr>
              <w:pStyle w:val="Default"/>
            </w:pPr>
            <w:r w:rsidRPr="00914F1F">
              <w:t>1.1 What budget processes are used to monitor expenditures and avoid deficit spending? Who is responsible for managing the process and using these programs? Is a process in place to ensure appropriate expenditures</w:t>
            </w:r>
            <w:r w:rsidR="00BF08A9">
              <w:t xml:space="preserve"> (requisitions, reviews, etc.)?</w:t>
            </w:r>
          </w:p>
          <w:p w:rsidR="00BF08A9" w:rsidRPr="00914F1F" w:rsidRDefault="00BF08A9" w:rsidP="00B744D4">
            <w:pPr>
              <w:pStyle w:val="Default"/>
            </w:pPr>
          </w:p>
        </w:tc>
        <w:tc>
          <w:tcPr>
            <w:tcW w:w="841" w:type="dxa"/>
            <w:tcBorders>
              <w:bottom w:val="single" w:sz="4" w:space="0" w:color="auto"/>
            </w:tcBorders>
            <w:shd w:val="clear" w:color="auto" w:fill="auto"/>
          </w:tcPr>
          <w:p w:rsidR="00395F9C" w:rsidRPr="00914F1F" w:rsidRDefault="00395F9C" w:rsidP="007E033B">
            <w:pPr>
              <w:widowControl w:val="0"/>
              <w:jc w:val="both"/>
              <w:rPr>
                <w:rFonts w:cs="Arial"/>
                <w:b/>
                <w:color w:val="000000"/>
                <w:szCs w:val="24"/>
              </w:rPr>
            </w:pPr>
          </w:p>
        </w:tc>
        <w:tc>
          <w:tcPr>
            <w:tcW w:w="4516" w:type="dxa"/>
            <w:tcBorders>
              <w:bottom w:val="single" w:sz="4" w:space="0" w:color="auto"/>
            </w:tcBorders>
            <w:shd w:val="clear" w:color="auto" w:fill="auto"/>
          </w:tcPr>
          <w:p w:rsidR="00395F9C" w:rsidRPr="00914F1F" w:rsidRDefault="00395F9C" w:rsidP="00580FFC">
            <w:pPr>
              <w:widowControl w:val="0"/>
              <w:rPr>
                <w:rFonts w:cs="Arial"/>
                <w:color w:val="000000"/>
                <w:szCs w:val="24"/>
              </w:rPr>
            </w:pPr>
          </w:p>
        </w:tc>
      </w:tr>
      <w:tr w:rsidR="00395F9C" w:rsidRPr="00914F1F" w:rsidTr="00B5130A">
        <w:trPr>
          <w:cantSplit/>
          <w:trHeight w:val="350"/>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1.2 Did employees funded by fuels charge regular and overtime to suppression when a</w:t>
            </w:r>
            <w:r w:rsidR="002D4756">
              <w:t>ssigned to a fire? If not why?</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CE542B" w:rsidRPr="00E825BA" w:rsidRDefault="00CE542B" w:rsidP="00580FFC"/>
        </w:tc>
      </w:tr>
      <w:tr w:rsidR="00395F9C" w:rsidRPr="00914F1F" w:rsidTr="00B5130A">
        <w:trPr>
          <w:cantSplit/>
          <w:trHeight w:val="641"/>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1.</w:t>
            </w:r>
            <w:r w:rsidR="008919D8" w:rsidRPr="00914F1F">
              <w:t>3</w:t>
            </w:r>
            <w:r w:rsidRPr="00914F1F">
              <w:t>. Is the funds distribution process identified and communicated to agen</w:t>
            </w:r>
            <w:r w:rsidR="00BF08A9">
              <w:t>cies, field offices and tribes?</w:t>
            </w:r>
          </w:p>
          <w:p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B5130A">
        <w:trPr>
          <w:cantSplit/>
          <w:trHeight w:val="478"/>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Header"/>
              <w:rPr>
                <w:rFonts w:ascii="Arial" w:hAnsi="Arial" w:cs="Arial"/>
                <w:color w:val="000000"/>
              </w:rPr>
            </w:pPr>
            <w:r w:rsidRPr="00914F1F">
              <w:rPr>
                <w:rFonts w:ascii="Arial" w:hAnsi="Arial" w:cs="Arial"/>
                <w:color w:val="000000"/>
              </w:rPr>
              <w:t>1.</w:t>
            </w:r>
            <w:r w:rsidR="00E14137" w:rsidRPr="00914F1F">
              <w:rPr>
                <w:rFonts w:ascii="Arial" w:hAnsi="Arial" w:cs="Arial"/>
                <w:color w:val="000000"/>
              </w:rPr>
              <w:t>4</w:t>
            </w:r>
            <w:r w:rsidRPr="00914F1F">
              <w:rPr>
                <w:rFonts w:ascii="Arial" w:hAnsi="Arial" w:cs="Arial"/>
                <w:color w:val="000000"/>
              </w:rPr>
              <w:t xml:space="preserve"> What support does the regional office provide to the fire management organization? Do you see any changes that can be made or modified that would eliminate any inefficiency?</w:t>
            </w:r>
          </w:p>
          <w:p w:rsidR="00395F9C" w:rsidRPr="00914F1F" w:rsidRDefault="00395F9C" w:rsidP="005D730B">
            <w:pPr>
              <w:pStyle w:val="Header"/>
              <w:rPr>
                <w:rFonts w:ascii="Arial" w:hAnsi="Arial" w:cs="Arial"/>
                <w:color w:val="000000"/>
              </w:rPr>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E7351A" w:rsidRPr="00914F1F" w:rsidRDefault="00E7351A" w:rsidP="00A30CBE">
            <w:pPr>
              <w:pStyle w:val="Default"/>
            </w:pPr>
          </w:p>
        </w:tc>
      </w:tr>
      <w:tr w:rsidR="00395F9C" w:rsidRPr="00914F1F" w:rsidTr="009C0723">
        <w:trPr>
          <w:cantSplit/>
          <w:trHeight w:val="1579"/>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lastRenderedPageBreak/>
              <w:t>1.</w:t>
            </w:r>
            <w:r w:rsidR="00C51DB8">
              <w:t>5</w:t>
            </w:r>
            <w:r w:rsidRPr="00914F1F">
              <w:t xml:space="preserve"> Are Labor Distribution Reports (BIA160s) reviewed, corrected in a timely manner and maintained for all costs charged to the </w:t>
            </w:r>
            <w:r w:rsidR="00B03BC1" w:rsidRPr="00914F1F">
              <w:t>appropriate</w:t>
            </w:r>
            <w:r w:rsidRPr="00914F1F">
              <w:t xml:space="preserve"> </w:t>
            </w:r>
            <w:r w:rsidR="002D4756">
              <w:t>accounts?</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EF1D6F">
        <w:trPr>
          <w:cantSplit/>
          <w:trHeight w:val="1147"/>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1.</w:t>
            </w:r>
            <w:r w:rsidR="00C51DB8">
              <w:t>6</w:t>
            </w:r>
            <w:r w:rsidRPr="00914F1F">
              <w:t xml:space="preserve"> Do you maintain current budget authorization documents (sub-allot</w:t>
            </w:r>
            <w:r w:rsidR="002D4756">
              <w:t>ments and allocations) on file?</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EF1D6F">
        <w:trPr>
          <w:cantSplit/>
          <w:trHeight w:val="1660"/>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E14137" w:rsidP="005D730B">
            <w:pPr>
              <w:pStyle w:val="Default"/>
            </w:pPr>
            <w:r w:rsidRPr="00914F1F">
              <w:t>1.</w:t>
            </w:r>
            <w:r w:rsidR="00A075DC">
              <w:t>7</w:t>
            </w:r>
            <w:r w:rsidR="00395F9C" w:rsidRPr="00914F1F">
              <w:t xml:space="preserve"> Are </w:t>
            </w:r>
            <w:r w:rsidR="004634D1" w:rsidRPr="00914F1F">
              <w:t>budget reports</w:t>
            </w:r>
            <w:r w:rsidR="00395F9C" w:rsidRPr="00914F1F">
              <w:t xml:space="preserve"> reviewed and maintained to ensure that proper cost accounting is being used? If discrepancies are found are the</w:t>
            </w:r>
            <w:r w:rsidR="002D4756">
              <w:t>y corrected in a timely manner?</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EF1D6F">
        <w:trPr>
          <w:cantSplit/>
          <w:trHeight w:val="769"/>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E14137" w:rsidP="005D730B">
            <w:pPr>
              <w:pStyle w:val="Default"/>
            </w:pPr>
            <w:r w:rsidRPr="00914F1F">
              <w:t>1.</w:t>
            </w:r>
            <w:r w:rsidR="00A075DC">
              <w:t>8</w:t>
            </w:r>
            <w:r w:rsidR="00395F9C" w:rsidRPr="00914F1F">
              <w:t xml:space="preserve"> Were total obligations within 98% of final cost target allocation?</w:t>
            </w:r>
          </w:p>
          <w:p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454AD5" w:rsidRPr="00E06832" w:rsidRDefault="00454AD5" w:rsidP="00454AD5">
            <w:pPr>
              <w:pStyle w:val="Default"/>
              <w:rPr>
                <w:color w:val="auto"/>
              </w:rPr>
            </w:pPr>
          </w:p>
        </w:tc>
      </w:tr>
      <w:tr w:rsidR="00395F9C" w:rsidRPr="00914F1F" w:rsidTr="00EF1D6F">
        <w:trPr>
          <w:cantSplit/>
          <w:trHeight w:val="1885"/>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1.</w:t>
            </w:r>
            <w:r w:rsidR="0084336B">
              <w:t>9</w:t>
            </w:r>
            <w:r w:rsidRPr="00914F1F">
              <w:t xml:space="preserve"> Did total obligations exceed final cost target allocations? Compare FBMS reports to final cost target allocation. Do you compare status of fund reports to final cost target a</w:t>
            </w:r>
            <w:r w:rsidR="002D4756">
              <w:t>llocations, and how frequently?</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A9610C" w:rsidRPr="007235FE" w:rsidRDefault="00A9610C" w:rsidP="00574F59">
            <w:pPr>
              <w:pStyle w:val="Default"/>
              <w:rPr>
                <w:color w:val="auto"/>
              </w:rPr>
            </w:pPr>
          </w:p>
        </w:tc>
      </w:tr>
      <w:tr w:rsidR="00395F9C" w:rsidRPr="00914F1F" w:rsidTr="009C0723">
        <w:trPr>
          <w:cantSplit/>
          <w:trHeight w:val="1597"/>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84336B" w:rsidP="005D730B">
            <w:pPr>
              <w:pStyle w:val="Default"/>
            </w:pPr>
            <w:r>
              <w:t>1.10</w:t>
            </w:r>
            <w:r w:rsidR="008919D8" w:rsidRPr="00914F1F">
              <w:t xml:space="preserve"> </w:t>
            </w:r>
            <w:r w:rsidR="00395F9C" w:rsidRPr="00914F1F">
              <w:t>What is the process for reviewing and de-obligating Undelivered Orders? How frequently is this function perfor</w:t>
            </w:r>
            <w:r w:rsidR="002D4756">
              <w:t>med throughout the fiscal year?</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580FFC">
            <w:pPr>
              <w:pStyle w:val="Default"/>
            </w:pPr>
          </w:p>
        </w:tc>
      </w:tr>
      <w:tr w:rsidR="00395F9C" w:rsidRPr="00914F1F" w:rsidTr="00B5130A">
        <w:trPr>
          <w:cantSplit/>
          <w:trHeight w:val="389"/>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8919D8" w:rsidP="005D730B">
            <w:pPr>
              <w:pStyle w:val="Default"/>
              <w:rPr>
                <w:shd w:val="clear" w:color="auto" w:fill="FFFFFF"/>
              </w:rPr>
            </w:pPr>
            <w:r w:rsidRPr="00914F1F">
              <w:rPr>
                <w:shd w:val="clear" w:color="auto" w:fill="FFFFFF"/>
              </w:rPr>
              <w:t>1.1</w:t>
            </w:r>
            <w:r w:rsidR="0084336B">
              <w:rPr>
                <w:shd w:val="clear" w:color="auto" w:fill="FFFFFF"/>
              </w:rPr>
              <w:t>1</w:t>
            </w:r>
            <w:r w:rsidR="00395F9C" w:rsidRPr="00914F1F">
              <w:rPr>
                <w:shd w:val="clear" w:color="auto" w:fill="FFFFFF"/>
              </w:rPr>
              <w:t xml:space="preserve"> What process is in plac</w:t>
            </w:r>
            <w:r w:rsidR="00006BFC" w:rsidRPr="00914F1F">
              <w:rPr>
                <w:shd w:val="clear" w:color="auto" w:fill="FFFFFF"/>
              </w:rPr>
              <w:t xml:space="preserve">e at the regional level to allocate funding to </w:t>
            </w:r>
            <w:r w:rsidR="00395F9C" w:rsidRPr="00914F1F">
              <w:rPr>
                <w:shd w:val="clear" w:color="auto" w:fill="FFFFFF"/>
              </w:rPr>
              <w:t>agencies/field offices or tribes?</w:t>
            </w:r>
          </w:p>
          <w:p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0D1004">
            <w:pPr>
              <w:pStyle w:val="Default"/>
            </w:pPr>
          </w:p>
        </w:tc>
      </w:tr>
      <w:tr w:rsidR="00395F9C" w:rsidRPr="00914F1F" w:rsidTr="00B5130A">
        <w:trPr>
          <w:cantSplit/>
          <w:trHeight w:val="115"/>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rsidR="00395F9C" w:rsidRPr="00914F1F" w:rsidRDefault="00395F9C" w:rsidP="005D730B">
            <w:pPr>
              <w:pStyle w:val="Default"/>
              <w:rPr>
                <w:b/>
              </w:rPr>
            </w:pPr>
          </w:p>
        </w:tc>
      </w:tr>
      <w:tr w:rsidR="00395F9C" w:rsidRPr="00914F1F" w:rsidTr="00B5130A">
        <w:trPr>
          <w:cantSplit/>
          <w:trHeight w:val="164"/>
          <w:jc w:val="center"/>
        </w:trPr>
        <w:tc>
          <w:tcPr>
            <w:tcW w:w="9360" w:type="dxa"/>
            <w:gridSpan w:val="3"/>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rPr>
                <w:b/>
                <w:bCs/>
                <w:i/>
                <w:u w:val="single"/>
              </w:rPr>
              <w:t>Standard 2</w:t>
            </w:r>
            <w:r w:rsidR="00EE7F71">
              <w:rPr>
                <w:b/>
                <w:bCs/>
                <w:i/>
                <w:u w:val="single"/>
              </w:rPr>
              <w:t xml:space="preserve">. </w:t>
            </w:r>
            <w:r w:rsidR="00307D9B" w:rsidRPr="00914F1F">
              <w:rPr>
                <w:b/>
                <w:bCs/>
              </w:rPr>
              <w:t>Management and use of IPAC</w:t>
            </w:r>
            <w:r w:rsidRPr="00914F1F">
              <w:rPr>
                <w:b/>
                <w:bCs/>
              </w:rPr>
              <w:t>s</w:t>
            </w:r>
          </w:p>
        </w:tc>
      </w:tr>
      <w:tr w:rsidR="00395F9C" w:rsidRPr="00914F1F" w:rsidTr="00B5130A">
        <w:trPr>
          <w:cantSplit/>
          <w:trHeight w:val="175"/>
          <w:jc w:val="center"/>
        </w:trPr>
        <w:tc>
          <w:tcPr>
            <w:tcW w:w="4003" w:type="dxa"/>
            <w:tcBorders>
              <w:top w:val="single" w:sz="4" w:space="0" w:color="auto"/>
              <w:left w:val="single" w:sz="4" w:space="0" w:color="auto"/>
              <w:bottom w:val="single" w:sz="4" w:space="0" w:color="auto"/>
              <w:right w:val="single" w:sz="4" w:space="0" w:color="auto"/>
            </w:tcBorders>
          </w:tcPr>
          <w:p w:rsidR="00395F9C" w:rsidRDefault="00395F9C" w:rsidP="005D730B">
            <w:pPr>
              <w:pStyle w:val="Default"/>
            </w:pPr>
            <w:r w:rsidRPr="00914F1F">
              <w:t>2.</w:t>
            </w:r>
            <w:r w:rsidR="0067731F" w:rsidRPr="00914F1F">
              <w:t>1</w:t>
            </w:r>
            <w:r w:rsidRPr="00914F1F">
              <w:t xml:space="preserve"> What is the process for other interagency IPAC processes (dispatch centers, training centers and cost-share)? Reco</w:t>
            </w:r>
            <w:r w:rsidR="002D4756">
              <w:t>rds are complete and organized?</w:t>
            </w:r>
          </w:p>
          <w:p w:rsidR="00CA6B6E" w:rsidRPr="00914F1F" w:rsidRDefault="00CA6B6E"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4D4EED" w:rsidRPr="00914F1F" w:rsidRDefault="004D4EED" w:rsidP="000D1004">
            <w:pPr>
              <w:pStyle w:val="Default"/>
            </w:pPr>
          </w:p>
        </w:tc>
      </w:tr>
      <w:tr w:rsidR="00395F9C" w:rsidRPr="00914F1F" w:rsidTr="00B5130A">
        <w:trPr>
          <w:cantSplit/>
          <w:trHeight w:val="136"/>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rsidR="00395F9C" w:rsidRPr="00914F1F" w:rsidRDefault="00395F9C" w:rsidP="005D730B">
            <w:pPr>
              <w:pStyle w:val="Default"/>
            </w:pPr>
          </w:p>
        </w:tc>
      </w:tr>
      <w:tr w:rsidR="00395F9C" w:rsidRPr="00914F1F" w:rsidTr="00B5130A">
        <w:trPr>
          <w:cantSplit/>
          <w:trHeight w:val="335"/>
          <w:jc w:val="center"/>
        </w:trPr>
        <w:tc>
          <w:tcPr>
            <w:tcW w:w="9360" w:type="dxa"/>
            <w:gridSpan w:val="3"/>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rPr>
                <w:b/>
                <w:bCs/>
                <w:i/>
                <w:u w:val="single"/>
              </w:rPr>
              <w:t>Standard 3</w:t>
            </w:r>
            <w:r w:rsidR="00EE7F71">
              <w:rPr>
                <w:b/>
                <w:bCs/>
                <w:i/>
                <w:u w:val="single"/>
              </w:rPr>
              <w:t xml:space="preserve">. </w:t>
            </w:r>
            <w:r w:rsidRPr="00914F1F">
              <w:rPr>
                <w:b/>
                <w:bCs/>
              </w:rPr>
              <w:t>Regions procedure for Field Financial reviews.</w:t>
            </w:r>
          </w:p>
        </w:tc>
      </w:tr>
      <w:tr w:rsidR="00395F9C" w:rsidRPr="00914F1F" w:rsidTr="00B5130A">
        <w:trPr>
          <w:cantSplit/>
          <w:trHeight w:val="381"/>
          <w:jc w:val="center"/>
        </w:trPr>
        <w:tc>
          <w:tcPr>
            <w:tcW w:w="4003" w:type="dxa"/>
            <w:tcBorders>
              <w:top w:val="single" w:sz="4" w:space="0" w:color="auto"/>
              <w:left w:val="single" w:sz="4" w:space="0" w:color="auto"/>
              <w:bottom w:val="single" w:sz="4" w:space="0" w:color="auto"/>
              <w:right w:val="single" w:sz="4" w:space="0" w:color="auto"/>
            </w:tcBorders>
          </w:tcPr>
          <w:p w:rsidR="00395F9C" w:rsidRPr="00914F1F" w:rsidRDefault="00395F9C" w:rsidP="005D730B">
            <w:pPr>
              <w:pStyle w:val="Default"/>
            </w:pPr>
            <w:r w:rsidRPr="00914F1F">
              <w:t xml:space="preserve">3.1 </w:t>
            </w:r>
            <w:r w:rsidR="00CB7B48" w:rsidRPr="00914F1F">
              <w:t>What processes are in place for field financial reviews</w:t>
            </w:r>
            <w:r w:rsidRPr="00914F1F">
              <w:t>?</w:t>
            </w:r>
          </w:p>
          <w:p w:rsidR="00395F9C" w:rsidRPr="00914F1F" w:rsidRDefault="00395F9C" w:rsidP="005D730B">
            <w:pPr>
              <w:pStyle w:val="Default"/>
            </w:pP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0D1004">
            <w:pPr>
              <w:pStyle w:val="Default"/>
            </w:pPr>
          </w:p>
        </w:tc>
      </w:tr>
      <w:tr w:rsidR="00395F9C" w:rsidRPr="00914F1F" w:rsidTr="00B5130A">
        <w:trPr>
          <w:cantSplit/>
          <w:trHeight w:val="157"/>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tcPr>
          <w:p w:rsidR="00395F9C" w:rsidRPr="00914F1F" w:rsidRDefault="00395F9C" w:rsidP="000D1004">
            <w:pPr>
              <w:pStyle w:val="Default"/>
            </w:pPr>
          </w:p>
        </w:tc>
      </w:tr>
      <w:tr w:rsidR="00395F9C" w:rsidRPr="00914F1F" w:rsidTr="00B5130A">
        <w:trPr>
          <w:cantSplit/>
          <w:trHeight w:val="218"/>
          <w:jc w:val="center"/>
        </w:trPr>
        <w:tc>
          <w:tcPr>
            <w:tcW w:w="9360" w:type="dxa"/>
            <w:gridSpan w:val="3"/>
            <w:tcBorders>
              <w:top w:val="single" w:sz="4" w:space="0" w:color="auto"/>
              <w:left w:val="single" w:sz="4" w:space="0" w:color="auto"/>
              <w:bottom w:val="single" w:sz="4" w:space="0" w:color="auto"/>
              <w:right w:val="single" w:sz="4" w:space="0" w:color="auto"/>
            </w:tcBorders>
          </w:tcPr>
          <w:p w:rsidR="00395F9C" w:rsidRPr="00914F1F" w:rsidRDefault="00395F9C" w:rsidP="000D1004">
            <w:pPr>
              <w:pStyle w:val="Default"/>
            </w:pPr>
            <w:r w:rsidRPr="00914F1F">
              <w:rPr>
                <w:b/>
                <w:bCs/>
                <w:i/>
                <w:u w:val="single"/>
              </w:rPr>
              <w:t>Standard 4.</w:t>
            </w:r>
            <w:r w:rsidRPr="00914F1F">
              <w:rPr>
                <w:b/>
                <w:bCs/>
              </w:rPr>
              <w:t xml:space="preserve"> EERA process and documentation</w:t>
            </w:r>
          </w:p>
        </w:tc>
      </w:tr>
      <w:tr w:rsidR="00395F9C" w:rsidRPr="00914F1F" w:rsidTr="00B5130A">
        <w:trPr>
          <w:cantSplit/>
          <w:trHeight w:val="314"/>
          <w:jc w:val="center"/>
        </w:trPr>
        <w:tc>
          <w:tcPr>
            <w:tcW w:w="4003" w:type="dxa"/>
            <w:tcBorders>
              <w:top w:val="single" w:sz="4" w:space="0" w:color="auto"/>
              <w:left w:val="single" w:sz="4" w:space="0" w:color="auto"/>
              <w:bottom w:val="single" w:sz="4" w:space="0" w:color="auto"/>
              <w:right w:val="single" w:sz="4" w:space="0" w:color="auto"/>
            </w:tcBorders>
          </w:tcPr>
          <w:p w:rsidR="00395F9C" w:rsidRPr="002D4756" w:rsidRDefault="00930761" w:rsidP="005D730B">
            <w:pPr>
              <w:pStyle w:val="Default"/>
            </w:pPr>
            <w:r w:rsidRPr="00914F1F">
              <w:t>4.1 How are EERA</w:t>
            </w:r>
            <w:r w:rsidR="00395F9C" w:rsidRPr="00914F1F">
              <w:t>s processed at th</w:t>
            </w:r>
            <w:r w:rsidR="00ED2296" w:rsidRPr="00914F1F">
              <w:t xml:space="preserve">e region and local units? </w:t>
            </w:r>
            <w:r w:rsidR="00395F9C" w:rsidRPr="00914F1F">
              <w:t>What is the review process to ensure EERAs are</w:t>
            </w:r>
            <w:r w:rsidR="002D4756">
              <w:t xml:space="preserve"> correct and processed timely? </w:t>
            </w:r>
          </w:p>
        </w:tc>
        <w:tc>
          <w:tcPr>
            <w:tcW w:w="841" w:type="dxa"/>
            <w:tcBorders>
              <w:top w:val="single" w:sz="4" w:space="0" w:color="auto"/>
              <w:left w:val="single" w:sz="4" w:space="0" w:color="auto"/>
              <w:bottom w:val="single" w:sz="4" w:space="0" w:color="auto"/>
              <w:right w:val="single" w:sz="4" w:space="0" w:color="auto"/>
            </w:tcBorders>
          </w:tcPr>
          <w:p w:rsidR="00395F9C" w:rsidRPr="00914F1F" w:rsidRDefault="00395F9C" w:rsidP="007E033B">
            <w:pPr>
              <w:pStyle w:val="Default"/>
              <w:jc w:val="both"/>
              <w:rPr>
                <w:b/>
              </w:rPr>
            </w:pPr>
          </w:p>
        </w:tc>
        <w:tc>
          <w:tcPr>
            <w:tcW w:w="4516" w:type="dxa"/>
            <w:tcBorders>
              <w:top w:val="single" w:sz="4" w:space="0" w:color="auto"/>
              <w:left w:val="single" w:sz="4" w:space="0" w:color="auto"/>
              <w:bottom w:val="single" w:sz="4" w:space="0" w:color="auto"/>
              <w:right w:val="single" w:sz="4" w:space="0" w:color="auto"/>
            </w:tcBorders>
          </w:tcPr>
          <w:p w:rsidR="00395F9C" w:rsidRPr="00914F1F" w:rsidRDefault="00395F9C" w:rsidP="000D1004">
            <w:pPr>
              <w:pStyle w:val="Default"/>
            </w:pPr>
          </w:p>
        </w:tc>
      </w:tr>
    </w:tbl>
    <w:p w:rsidR="00395F9C" w:rsidRPr="00914F1F" w:rsidRDefault="00395F9C" w:rsidP="000F1717">
      <w:pPr>
        <w:spacing w:line="240" w:lineRule="auto"/>
        <w:jc w:val="both"/>
        <w:rPr>
          <w:rFonts w:cs="Arial"/>
          <w:color w:val="000000"/>
          <w:szCs w:val="24"/>
        </w:rPr>
      </w:pPr>
    </w:p>
    <w:p w:rsidR="00395F9C" w:rsidRDefault="00D04D2A" w:rsidP="002352DC">
      <w:pPr>
        <w:spacing w:after="240"/>
        <w:jc w:val="both"/>
        <w:rPr>
          <w:rFonts w:cs="Arial"/>
          <w:b/>
          <w:color w:val="000000"/>
          <w:szCs w:val="24"/>
        </w:rPr>
      </w:pPr>
      <w:r>
        <w:rPr>
          <w:rFonts w:cs="Arial"/>
          <w:b/>
          <w:color w:val="000000"/>
          <w:szCs w:val="24"/>
        </w:rPr>
        <w:t>Notes:</w:t>
      </w:r>
    </w:p>
    <w:sectPr w:rsidR="00395F9C" w:rsidSect="005C1B8E">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D03" w:rsidRDefault="00FB3D03">
      <w:pPr>
        <w:spacing w:after="0" w:line="240" w:lineRule="auto"/>
      </w:pPr>
      <w:r>
        <w:separator/>
      </w:r>
    </w:p>
  </w:endnote>
  <w:endnote w:type="continuationSeparator" w:id="0">
    <w:p w:rsidR="00FB3D03" w:rsidRDefault="00FB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7403531"/>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580FFC" w:rsidRPr="00A84D60" w:rsidRDefault="00580FFC" w:rsidP="00CF3B9E">
            <w:pPr>
              <w:pStyle w:val="Footer"/>
              <w:pBdr>
                <w:top w:val="single" w:sz="12" w:space="3" w:color="auto"/>
              </w:pBdr>
              <w:jc w:val="center"/>
              <w:rPr>
                <w:rFonts w:ascii="Arial" w:hAnsi="Arial" w:cs="Arial"/>
              </w:rPr>
            </w:pPr>
            <w:r w:rsidRPr="00A84D60">
              <w:rPr>
                <w:rFonts w:ascii="Arial" w:hAnsi="Arial" w:cs="Arial"/>
              </w:rPr>
              <w:t xml:space="preserve">Page </w:t>
            </w:r>
            <w:r w:rsidRPr="00A84D60">
              <w:rPr>
                <w:rFonts w:ascii="Arial" w:hAnsi="Arial" w:cs="Arial"/>
                <w:b/>
                <w:bCs/>
              </w:rPr>
              <w:fldChar w:fldCharType="begin"/>
            </w:r>
            <w:r w:rsidRPr="00A84D60">
              <w:rPr>
                <w:rFonts w:ascii="Arial" w:hAnsi="Arial" w:cs="Arial"/>
                <w:b/>
                <w:bCs/>
              </w:rPr>
              <w:instrText xml:space="preserve"> PAGE </w:instrText>
            </w:r>
            <w:r w:rsidRPr="00A84D60">
              <w:rPr>
                <w:rFonts w:ascii="Arial" w:hAnsi="Arial" w:cs="Arial"/>
                <w:b/>
                <w:bCs/>
              </w:rPr>
              <w:fldChar w:fldCharType="separate"/>
            </w:r>
            <w:r w:rsidR="00E829C6">
              <w:rPr>
                <w:rFonts w:ascii="Arial" w:hAnsi="Arial" w:cs="Arial"/>
                <w:b/>
                <w:bCs/>
                <w:noProof/>
              </w:rPr>
              <w:t>7</w:t>
            </w:r>
            <w:r w:rsidRPr="00A84D60">
              <w:rPr>
                <w:rFonts w:ascii="Arial" w:hAnsi="Arial" w:cs="Arial"/>
                <w:b/>
                <w:bCs/>
              </w:rPr>
              <w:fldChar w:fldCharType="end"/>
            </w:r>
            <w:r w:rsidRPr="00A84D60">
              <w:rPr>
                <w:rFonts w:ascii="Arial" w:hAnsi="Arial" w:cs="Arial"/>
              </w:rPr>
              <w:t xml:space="preserve"> of </w:t>
            </w:r>
            <w:r w:rsidRPr="00A84D60">
              <w:rPr>
                <w:rFonts w:ascii="Arial" w:hAnsi="Arial" w:cs="Arial"/>
                <w:b/>
                <w:bCs/>
              </w:rPr>
              <w:fldChar w:fldCharType="begin"/>
            </w:r>
            <w:r w:rsidRPr="00A84D60">
              <w:rPr>
                <w:rFonts w:ascii="Arial" w:hAnsi="Arial" w:cs="Arial"/>
                <w:b/>
                <w:bCs/>
              </w:rPr>
              <w:instrText xml:space="preserve"> NUMPAGES  </w:instrText>
            </w:r>
            <w:r w:rsidRPr="00A84D60">
              <w:rPr>
                <w:rFonts w:ascii="Arial" w:hAnsi="Arial" w:cs="Arial"/>
                <w:b/>
                <w:bCs/>
              </w:rPr>
              <w:fldChar w:fldCharType="separate"/>
            </w:r>
            <w:r w:rsidR="00E829C6">
              <w:rPr>
                <w:rFonts w:ascii="Arial" w:hAnsi="Arial" w:cs="Arial"/>
                <w:b/>
                <w:bCs/>
                <w:noProof/>
              </w:rPr>
              <w:t>7</w:t>
            </w:r>
            <w:r w:rsidRPr="00A84D60">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C" w:rsidRPr="000D2239" w:rsidRDefault="00580FFC" w:rsidP="00395F9C">
    <w:pPr>
      <w:pStyle w:val="Footer"/>
      <w:jc w:val="right"/>
      <w:rPr>
        <w:rFonts w:ascii="Arial" w:hAnsi="Arial" w:cs="Arial"/>
        <w:sz w:val="20"/>
        <w:szCs w:val="20"/>
      </w:rPr>
    </w:pPr>
    <w:r w:rsidRPr="000D2239">
      <w:rPr>
        <w:rStyle w:val="PageNumber"/>
        <w:rFonts w:ascii="Arial" w:hAnsi="Arial" w:cs="Arial"/>
        <w:sz w:val="20"/>
        <w:szCs w:val="20"/>
      </w:rPr>
      <w:fldChar w:fldCharType="begin"/>
    </w:r>
    <w:r w:rsidRPr="000D2239">
      <w:rPr>
        <w:rStyle w:val="PageNumber"/>
        <w:rFonts w:ascii="Arial" w:hAnsi="Arial" w:cs="Arial"/>
        <w:sz w:val="20"/>
        <w:szCs w:val="20"/>
      </w:rPr>
      <w:instrText xml:space="preserve"> PAGE </w:instrText>
    </w:r>
    <w:r w:rsidRPr="000D2239">
      <w:rPr>
        <w:rStyle w:val="PageNumber"/>
        <w:rFonts w:ascii="Arial" w:hAnsi="Arial" w:cs="Arial"/>
        <w:sz w:val="20"/>
        <w:szCs w:val="20"/>
      </w:rPr>
      <w:fldChar w:fldCharType="separate"/>
    </w:r>
    <w:r>
      <w:rPr>
        <w:rStyle w:val="PageNumber"/>
        <w:rFonts w:ascii="Arial" w:hAnsi="Arial" w:cs="Arial"/>
        <w:noProof/>
        <w:sz w:val="20"/>
        <w:szCs w:val="20"/>
      </w:rPr>
      <w:t>1</w:t>
    </w:r>
    <w:r w:rsidRPr="000D2239">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D03" w:rsidRDefault="00FB3D03">
      <w:pPr>
        <w:spacing w:after="0" w:line="240" w:lineRule="auto"/>
      </w:pPr>
      <w:r>
        <w:separator/>
      </w:r>
    </w:p>
  </w:footnote>
  <w:footnote w:type="continuationSeparator" w:id="0">
    <w:p w:rsidR="00FB3D03" w:rsidRDefault="00FB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C" w:rsidRDefault="00580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C" w:rsidRPr="000F3E9B" w:rsidRDefault="00B96E8B" w:rsidP="005C1B8E">
    <w:pPr>
      <w:pStyle w:val="Header"/>
      <w:pBdr>
        <w:bottom w:val="single" w:sz="12" w:space="1" w:color="auto"/>
      </w:pBdr>
      <w:spacing w:after="240"/>
      <w:jc w:val="right"/>
      <w:rPr>
        <w:rFonts w:ascii="Arial" w:hAnsi="Arial" w:cs="Arial"/>
        <w:i/>
        <w:sz w:val="20"/>
        <w:szCs w:val="16"/>
      </w:rPr>
    </w:pPr>
    <w:r>
      <w:rPr>
        <w:rFonts w:ascii="Arial" w:hAnsi="Arial" w:cs="Arial"/>
        <w:i/>
        <w:sz w:val="20"/>
        <w:szCs w:val="16"/>
      </w:rPr>
      <w:t xml:space="preserve">Bureau of Indian Affairs – </w:t>
    </w:r>
    <w:r w:rsidR="009C0723">
      <w:rPr>
        <w:rFonts w:ascii="Arial" w:hAnsi="Arial" w:cs="Arial"/>
        <w:i/>
        <w:color w:val="FF0000"/>
        <w:sz w:val="20"/>
        <w:szCs w:val="16"/>
      </w:rPr>
      <w:t>Name</w:t>
    </w:r>
    <w:r w:rsidR="00580FFC" w:rsidRPr="000F3E9B">
      <w:rPr>
        <w:rFonts w:ascii="Arial" w:hAnsi="Arial" w:cs="Arial"/>
        <w:i/>
        <w:sz w:val="20"/>
        <w:szCs w:val="16"/>
      </w:rPr>
      <w:t xml:space="preserve"> Regional Office</w:t>
    </w:r>
    <w:r w:rsidR="00580FFC">
      <w:rPr>
        <w:rFonts w:ascii="Arial" w:hAnsi="Arial" w:cs="Arial"/>
        <w:i/>
        <w:sz w:val="20"/>
        <w:szCs w:val="16"/>
      </w:rPr>
      <w:br/>
    </w:r>
    <w:r w:rsidR="00580FFC" w:rsidRPr="000F3E9B">
      <w:rPr>
        <w:rFonts w:ascii="Arial" w:hAnsi="Arial" w:cs="Arial"/>
        <w:i/>
        <w:sz w:val="20"/>
        <w:szCs w:val="16"/>
      </w:rPr>
      <w:t>Wildland Fire Management Program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FC" w:rsidRDefault="00580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8AA"/>
    <w:multiLevelType w:val="hybridMultilevel"/>
    <w:tmpl w:val="361EA994"/>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013E"/>
    <w:multiLevelType w:val="hybridMultilevel"/>
    <w:tmpl w:val="8E6C4224"/>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795"/>
    <w:multiLevelType w:val="hybridMultilevel"/>
    <w:tmpl w:val="D3283E4E"/>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E192D"/>
    <w:multiLevelType w:val="hybridMultilevel"/>
    <w:tmpl w:val="AEF8D5D8"/>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4033"/>
    <w:multiLevelType w:val="hybridMultilevel"/>
    <w:tmpl w:val="3EC2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B230D"/>
    <w:multiLevelType w:val="hybridMultilevel"/>
    <w:tmpl w:val="AE7A0BEE"/>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67EF4"/>
    <w:multiLevelType w:val="hybridMultilevel"/>
    <w:tmpl w:val="6F02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20F9F"/>
    <w:multiLevelType w:val="hybridMultilevel"/>
    <w:tmpl w:val="09BA6690"/>
    <w:lvl w:ilvl="0" w:tplc="643EFBD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9C"/>
    <w:rsid w:val="00006BFC"/>
    <w:rsid w:val="00006FAA"/>
    <w:rsid w:val="000100A5"/>
    <w:rsid w:val="0002368E"/>
    <w:rsid w:val="00027AA8"/>
    <w:rsid w:val="000407BC"/>
    <w:rsid w:val="00046C38"/>
    <w:rsid w:val="00053B11"/>
    <w:rsid w:val="0006299D"/>
    <w:rsid w:val="00070A45"/>
    <w:rsid w:val="00074A69"/>
    <w:rsid w:val="000813B4"/>
    <w:rsid w:val="0009499B"/>
    <w:rsid w:val="00094F59"/>
    <w:rsid w:val="000A37C2"/>
    <w:rsid w:val="000C3722"/>
    <w:rsid w:val="000C6A25"/>
    <w:rsid w:val="000C7A3D"/>
    <w:rsid w:val="000D1004"/>
    <w:rsid w:val="000D23FB"/>
    <w:rsid w:val="000E3D00"/>
    <w:rsid w:val="000F1717"/>
    <w:rsid w:val="000F3E9B"/>
    <w:rsid w:val="000F42FA"/>
    <w:rsid w:val="001023E9"/>
    <w:rsid w:val="001037D0"/>
    <w:rsid w:val="00103B97"/>
    <w:rsid w:val="001200E2"/>
    <w:rsid w:val="00132E5C"/>
    <w:rsid w:val="00135FAF"/>
    <w:rsid w:val="00137925"/>
    <w:rsid w:val="00137D84"/>
    <w:rsid w:val="00141981"/>
    <w:rsid w:val="00146430"/>
    <w:rsid w:val="00150B44"/>
    <w:rsid w:val="00175AB0"/>
    <w:rsid w:val="00177E5E"/>
    <w:rsid w:val="001820E0"/>
    <w:rsid w:val="00184022"/>
    <w:rsid w:val="00197582"/>
    <w:rsid w:val="001A09EE"/>
    <w:rsid w:val="001B18AB"/>
    <w:rsid w:val="001B433F"/>
    <w:rsid w:val="001E1E96"/>
    <w:rsid w:val="002016D0"/>
    <w:rsid w:val="00221941"/>
    <w:rsid w:val="00230B95"/>
    <w:rsid w:val="002352DC"/>
    <w:rsid w:val="00235CD0"/>
    <w:rsid w:val="002402FE"/>
    <w:rsid w:val="002442BF"/>
    <w:rsid w:val="0025282A"/>
    <w:rsid w:val="00260ADF"/>
    <w:rsid w:val="0027209C"/>
    <w:rsid w:val="00282449"/>
    <w:rsid w:val="00293A40"/>
    <w:rsid w:val="002968E9"/>
    <w:rsid w:val="002972C7"/>
    <w:rsid w:val="002A72C8"/>
    <w:rsid w:val="002B6058"/>
    <w:rsid w:val="002C6EE3"/>
    <w:rsid w:val="002C7F83"/>
    <w:rsid w:val="002D1874"/>
    <w:rsid w:val="002D37DF"/>
    <w:rsid w:val="002D390C"/>
    <w:rsid w:val="002D4756"/>
    <w:rsid w:val="002F3010"/>
    <w:rsid w:val="002F5DCA"/>
    <w:rsid w:val="00305089"/>
    <w:rsid w:val="00307D9B"/>
    <w:rsid w:val="003207FB"/>
    <w:rsid w:val="00322AE4"/>
    <w:rsid w:val="003255AF"/>
    <w:rsid w:val="003360AE"/>
    <w:rsid w:val="00336C42"/>
    <w:rsid w:val="0033792A"/>
    <w:rsid w:val="00342A8E"/>
    <w:rsid w:val="0034342E"/>
    <w:rsid w:val="003532AF"/>
    <w:rsid w:val="00365F9E"/>
    <w:rsid w:val="00372FD7"/>
    <w:rsid w:val="00390D59"/>
    <w:rsid w:val="00395F9C"/>
    <w:rsid w:val="003A0E79"/>
    <w:rsid w:val="003C18BA"/>
    <w:rsid w:val="003C5338"/>
    <w:rsid w:val="003D4BC5"/>
    <w:rsid w:val="003E08C4"/>
    <w:rsid w:val="003E53A9"/>
    <w:rsid w:val="003F4EE3"/>
    <w:rsid w:val="003F6694"/>
    <w:rsid w:val="00411F9B"/>
    <w:rsid w:val="004127CA"/>
    <w:rsid w:val="00420B71"/>
    <w:rsid w:val="00436697"/>
    <w:rsid w:val="00436712"/>
    <w:rsid w:val="00442B61"/>
    <w:rsid w:val="00447C44"/>
    <w:rsid w:val="004518DC"/>
    <w:rsid w:val="00454AD5"/>
    <w:rsid w:val="004634D1"/>
    <w:rsid w:val="00463779"/>
    <w:rsid w:val="0047085F"/>
    <w:rsid w:val="00471EE9"/>
    <w:rsid w:val="00474EA0"/>
    <w:rsid w:val="00484F58"/>
    <w:rsid w:val="00494C38"/>
    <w:rsid w:val="004A40D5"/>
    <w:rsid w:val="004C1357"/>
    <w:rsid w:val="004C403D"/>
    <w:rsid w:val="004C5BC9"/>
    <w:rsid w:val="004D0460"/>
    <w:rsid w:val="004D32A5"/>
    <w:rsid w:val="004D4E32"/>
    <w:rsid w:val="004D4EED"/>
    <w:rsid w:val="004E2758"/>
    <w:rsid w:val="004E331B"/>
    <w:rsid w:val="004E37CB"/>
    <w:rsid w:val="004F0D91"/>
    <w:rsid w:val="005002E1"/>
    <w:rsid w:val="0051056C"/>
    <w:rsid w:val="00512067"/>
    <w:rsid w:val="00514EE5"/>
    <w:rsid w:val="00515B58"/>
    <w:rsid w:val="0052167F"/>
    <w:rsid w:val="00530425"/>
    <w:rsid w:val="00532C99"/>
    <w:rsid w:val="0054297A"/>
    <w:rsid w:val="0054449D"/>
    <w:rsid w:val="0054560F"/>
    <w:rsid w:val="005504FB"/>
    <w:rsid w:val="005529C0"/>
    <w:rsid w:val="00555303"/>
    <w:rsid w:val="00560100"/>
    <w:rsid w:val="005632EC"/>
    <w:rsid w:val="00573646"/>
    <w:rsid w:val="00573BF6"/>
    <w:rsid w:val="00574F59"/>
    <w:rsid w:val="00580FFC"/>
    <w:rsid w:val="00581474"/>
    <w:rsid w:val="005978C8"/>
    <w:rsid w:val="005A5589"/>
    <w:rsid w:val="005C1B8E"/>
    <w:rsid w:val="005C6DEB"/>
    <w:rsid w:val="005D649D"/>
    <w:rsid w:val="005D730B"/>
    <w:rsid w:val="005F1BC2"/>
    <w:rsid w:val="005F27D6"/>
    <w:rsid w:val="005F646B"/>
    <w:rsid w:val="00605E12"/>
    <w:rsid w:val="00612950"/>
    <w:rsid w:val="00630707"/>
    <w:rsid w:val="006325D7"/>
    <w:rsid w:val="00635347"/>
    <w:rsid w:val="00643E0B"/>
    <w:rsid w:val="00644209"/>
    <w:rsid w:val="00653948"/>
    <w:rsid w:val="00656B13"/>
    <w:rsid w:val="00660E59"/>
    <w:rsid w:val="00664E4C"/>
    <w:rsid w:val="00675457"/>
    <w:rsid w:val="00675BF3"/>
    <w:rsid w:val="00675FAD"/>
    <w:rsid w:val="00676C2E"/>
    <w:rsid w:val="0067731F"/>
    <w:rsid w:val="00682C73"/>
    <w:rsid w:val="00691EC0"/>
    <w:rsid w:val="00692340"/>
    <w:rsid w:val="00692583"/>
    <w:rsid w:val="00694523"/>
    <w:rsid w:val="006B7361"/>
    <w:rsid w:val="006C3ED3"/>
    <w:rsid w:val="006D2DAE"/>
    <w:rsid w:val="006E54B6"/>
    <w:rsid w:val="00702E58"/>
    <w:rsid w:val="00703582"/>
    <w:rsid w:val="0071262C"/>
    <w:rsid w:val="00717032"/>
    <w:rsid w:val="00721D25"/>
    <w:rsid w:val="007235FE"/>
    <w:rsid w:val="00725842"/>
    <w:rsid w:val="0072662E"/>
    <w:rsid w:val="007266C1"/>
    <w:rsid w:val="00733C34"/>
    <w:rsid w:val="0074049D"/>
    <w:rsid w:val="00740B52"/>
    <w:rsid w:val="00761F54"/>
    <w:rsid w:val="0076227B"/>
    <w:rsid w:val="00771B98"/>
    <w:rsid w:val="00774F4F"/>
    <w:rsid w:val="00775354"/>
    <w:rsid w:val="00782173"/>
    <w:rsid w:val="00790CB9"/>
    <w:rsid w:val="00790E4F"/>
    <w:rsid w:val="007923DD"/>
    <w:rsid w:val="007973F4"/>
    <w:rsid w:val="007A2D24"/>
    <w:rsid w:val="007A723F"/>
    <w:rsid w:val="007B6EB8"/>
    <w:rsid w:val="007C3C7C"/>
    <w:rsid w:val="007C3F62"/>
    <w:rsid w:val="007D0722"/>
    <w:rsid w:val="007E033B"/>
    <w:rsid w:val="007E6202"/>
    <w:rsid w:val="007F3DD2"/>
    <w:rsid w:val="007F70FF"/>
    <w:rsid w:val="007F7818"/>
    <w:rsid w:val="00810E27"/>
    <w:rsid w:val="00811CB7"/>
    <w:rsid w:val="00817DA9"/>
    <w:rsid w:val="00821F6B"/>
    <w:rsid w:val="008275D6"/>
    <w:rsid w:val="00832943"/>
    <w:rsid w:val="0083385A"/>
    <w:rsid w:val="008362BA"/>
    <w:rsid w:val="0084336B"/>
    <w:rsid w:val="00845BA4"/>
    <w:rsid w:val="0085659E"/>
    <w:rsid w:val="00861740"/>
    <w:rsid w:val="00876F08"/>
    <w:rsid w:val="00887584"/>
    <w:rsid w:val="00887B43"/>
    <w:rsid w:val="008919D8"/>
    <w:rsid w:val="00891B7F"/>
    <w:rsid w:val="00896D46"/>
    <w:rsid w:val="008A1C8B"/>
    <w:rsid w:val="008B7365"/>
    <w:rsid w:val="008C7801"/>
    <w:rsid w:val="008D2DFC"/>
    <w:rsid w:val="008E17D1"/>
    <w:rsid w:val="008E4E56"/>
    <w:rsid w:val="008E6B44"/>
    <w:rsid w:val="008F24A6"/>
    <w:rsid w:val="008F6B61"/>
    <w:rsid w:val="0090464B"/>
    <w:rsid w:val="00914F1F"/>
    <w:rsid w:val="009178FB"/>
    <w:rsid w:val="00922CC7"/>
    <w:rsid w:val="00923CB2"/>
    <w:rsid w:val="00930761"/>
    <w:rsid w:val="00930CFC"/>
    <w:rsid w:val="00941993"/>
    <w:rsid w:val="009431F3"/>
    <w:rsid w:val="009560F3"/>
    <w:rsid w:val="00977BD8"/>
    <w:rsid w:val="00982B58"/>
    <w:rsid w:val="00990B82"/>
    <w:rsid w:val="009934F0"/>
    <w:rsid w:val="009969C4"/>
    <w:rsid w:val="009A381B"/>
    <w:rsid w:val="009A409A"/>
    <w:rsid w:val="009C0723"/>
    <w:rsid w:val="009C0C42"/>
    <w:rsid w:val="009C3051"/>
    <w:rsid w:val="009D073C"/>
    <w:rsid w:val="009D510B"/>
    <w:rsid w:val="009D51C6"/>
    <w:rsid w:val="009D68DE"/>
    <w:rsid w:val="009E0E6B"/>
    <w:rsid w:val="009E51A3"/>
    <w:rsid w:val="009E6FB9"/>
    <w:rsid w:val="009E799A"/>
    <w:rsid w:val="009F0F8E"/>
    <w:rsid w:val="009F7C5E"/>
    <w:rsid w:val="00A075DC"/>
    <w:rsid w:val="00A0767F"/>
    <w:rsid w:val="00A10A32"/>
    <w:rsid w:val="00A30CBE"/>
    <w:rsid w:val="00A51299"/>
    <w:rsid w:val="00A5590C"/>
    <w:rsid w:val="00A57189"/>
    <w:rsid w:val="00A60AEB"/>
    <w:rsid w:val="00A64E37"/>
    <w:rsid w:val="00A7406A"/>
    <w:rsid w:val="00A84D60"/>
    <w:rsid w:val="00A8591C"/>
    <w:rsid w:val="00A9610C"/>
    <w:rsid w:val="00A97E5F"/>
    <w:rsid w:val="00AA2C5C"/>
    <w:rsid w:val="00AA564F"/>
    <w:rsid w:val="00AB0C28"/>
    <w:rsid w:val="00AC2AA3"/>
    <w:rsid w:val="00AC760B"/>
    <w:rsid w:val="00AD05CB"/>
    <w:rsid w:val="00AD7D57"/>
    <w:rsid w:val="00AE3516"/>
    <w:rsid w:val="00AE3FE0"/>
    <w:rsid w:val="00AF1C5C"/>
    <w:rsid w:val="00AF47E5"/>
    <w:rsid w:val="00B03BC1"/>
    <w:rsid w:val="00B05668"/>
    <w:rsid w:val="00B2129D"/>
    <w:rsid w:val="00B25059"/>
    <w:rsid w:val="00B27C26"/>
    <w:rsid w:val="00B36CF5"/>
    <w:rsid w:val="00B40651"/>
    <w:rsid w:val="00B45256"/>
    <w:rsid w:val="00B45A75"/>
    <w:rsid w:val="00B5130A"/>
    <w:rsid w:val="00B541D1"/>
    <w:rsid w:val="00B744D4"/>
    <w:rsid w:val="00B749A1"/>
    <w:rsid w:val="00B85700"/>
    <w:rsid w:val="00B92A36"/>
    <w:rsid w:val="00B96385"/>
    <w:rsid w:val="00B96E8B"/>
    <w:rsid w:val="00BA2335"/>
    <w:rsid w:val="00BA2EDF"/>
    <w:rsid w:val="00BD0ED4"/>
    <w:rsid w:val="00BD402C"/>
    <w:rsid w:val="00BD596E"/>
    <w:rsid w:val="00BE0412"/>
    <w:rsid w:val="00BE4B92"/>
    <w:rsid w:val="00BF08A9"/>
    <w:rsid w:val="00BF414B"/>
    <w:rsid w:val="00BF5DFD"/>
    <w:rsid w:val="00BF7390"/>
    <w:rsid w:val="00C069D9"/>
    <w:rsid w:val="00C07A0E"/>
    <w:rsid w:val="00C1012E"/>
    <w:rsid w:val="00C12382"/>
    <w:rsid w:val="00C16E3D"/>
    <w:rsid w:val="00C174F4"/>
    <w:rsid w:val="00C206C6"/>
    <w:rsid w:val="00C20DC7"/>
    <w:rsid w:val="00C2775F"/>
    <w:rsid w:val="00C277D6"/>
    <w:rsid w:val="00C30AED"/>
    <w:rsid w:val="00C35843"/>
    <w:rsid w:val="00C36406"/>
    <w:rsid w:val="00C41441"/>
    <w:rsid w:val="00C431B2"/>
    <w:rsid w:val="00C51878"/>
    <w:rsid w:val="00C51DB8"/>
    <w:rsid w:val="00C63D0D"/>
    <w:rsid w:val="00C701C4"/>
    <w:rsid w:val="00C720DA"/>
    <w:rsid w:val="00C80B55"/>
    <w:rsid w:val="00C81E27"/>
    <w:rsid w:val="00C83124"/>
    <w:rsid w:val="00C97BA3"/>
    <w:rsid w:val="00CA580B"/>
    <w:rsid w:val="00CA6B6E"/>
    <w:rsid w:val="00CB6D0F"/>
    <w:rsid w:val="00CB7B48"/>
    <w:rsid w:val="00CC0467"/>
    <w:rsid w:val="00CC25BF"/>
    <w:rsid w:val="00CC6FC7"/>
    <w:rsid w:val="00CE542B"/>
    <w:rsid w:val="00CE5705"/>
    <w:rsid w:val="00CE6F5C"/>
    <w:rsid w:val="00CF1F85"/>
    <w:rsid w:val="00CF3B9E"/>
    <w:rsid w:val="00CF4757"/>
    <w:rsid w:val="00D04D2A"/>
    <w:rsid w:val="00D122AD"/>
    <w:rsid w:val="00D1470B"/>
    <w:rsid w:val="00D20D9B"/>
    <w:rsid w:val="00D25601"/>
    <w:rsid w:val="00D304A0"/>
    <w:rsid w:val="00D34026"/>
    <w:rsid w:val="00D45730"/>
    <w:rsid w:val="00D52617"/>
    <w:rsid w:val="00D600BE"/>
    <w:rsid w:val="00D7493F"/>
    <w:rsid w:val="00D93A95"/>
    <w:rsid w:val="00D97405"/>
    <w:rsid w:val="00DA15B2"/>
    <w:rsid w:val="00DA1BE9"/>
    <w:rsid w:val="00DA7FC2"/>
    <w:rsid w:val="00DC6237"/>
    <w:rsid w:val="00DC6D26"/>
    <w:rsid w:val="00DD2D38"/>
    <w:rsid w:val="00DD4BEC"/>
    <w:rsid w:val="00DD6EFA"/>
    <w:rsid w:val="00DD7519"/>
    <w:rsid w:val="00DE19C8"/>
    <w:rsid w:val="00DE46F1"/>
    <w:rsid w:val="00DE7B55"/>
    <w:rsid w:val="00DF02DD"/>
    <w:rsid w:val="00DF17D7"/>
    <w:rsid w:val="00E00B11"/>
    <w:rsid w:val="00E05034"/>
    <w:rsid w:val="00E06832"/>
    <w:rsid w:val="00E14137"/>
    <w:rsid w:val="00E146FE"/>
    <w:rsid w:val="00E16597"/>
    <w:rsid w:val="00E30432"/>
    <w:rsid w:val="00E43639"/>
    <w:rsid w:val="00E53877"/>
    <w:rsid w:val="00E57B5F"/>
    <w:rsid w:val="00E65F3D"/>
    <w:rsid w:val="00E72F1D"/>
    <w:rsid w:val="00E7351A"/>
    <w:rsid w:val="00E735D1"/>
    <w:rsid w:val="00E7623E"/>
    <w:rsid w:val="00E825BA"/>
    <w:rsid w:val="00E829C6"/>
    <w:rsid w:val="00E86A8C"/>
    <w:rsid w:val="00E87CD4"/>
    <w:rsid w:val="00E91A54"/>
    <w:rsid w:val="00E91B68"/>
    <w:rsid w:val="00E945E1"/>
    <w:rsid w:val="00EA039F"/>
    <w:rsid w:val="00EA5D25"/>
    <w:rsid w:val="00ED0A50"/>
    <w:rsid w:val="00ED2296"/>
    <w:rsid w:val="00ED2905"/>
    <w:rsid w:val="00EE3A30"/>
    <w:rsid w:val="00EE7F71"/>
    <w:rsid w:val="00EF0DBC"/>
    <w:rsid w:val="00EF1D6F"/>
    <w:rsid w:val="00EF5E15"/>
    <w:rsid w:val="00F0053F"/>
    <w:rsid w:val="00F01D0F"/>
    <w:rsid w:val="00F02BAD"/>
    <w:rsid w:val="00F128EE"/>
    <w:rsid w:val="00F12DEC"/>
    <w:rsid w:val="00F200C2"/>
    <w:rsid w:val="00F4041A"/>
    <w:rsid w:val="00F47488"/>
    <w:rsid w:val="00F50579"/>
    <w:rsid w:val="00F5628C"/>
    <w:rsid w:val="00F57C54"/>
    <w:rsid w:val="00F60E73"/>
    <w:rsid w:val="00F61B72"/>
    <w:rsid w:val="00F65E13"/>
    <w:rsid w:val="00F7150F"/>
    <w:rsid w:val="00F851B8"/>
    <w:rsid w:val="00F87B04"/>
    <w:rsid w:val="00F94414"/>
    <w:rsid w:val="00FA0029"/>
    <w:rsid w:val="00FA78D2"/>
    <w:rsid w:val="00FB3D03"/>
    <w:rsid w:val="00FB6C7B"/>
    <w:rsid w:val="00FB71EF"/>
    <w:rsid w:val="00FD7075"/>
    <w:rsid w:val="00FD7BB0"/>
    <w:rsid w:val="00FE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643769E-EEF5-4C0D-8F4A-609FDB1D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94"/>
    <w:pPr>
      <w:spacing w:after="120" w:line="276" w:lineRule="auto"/>
    </w:pPr>
    <w:rPr>
      <w:rFonts w:ascii="Arial" w:hAnsi="Arial"/>
      <w:sz w:val="24"/>
      <w:szCs w:val="22"/>
    </w:rPr>
  </w:style>
  <w:style w:type="paragraph" w:styleId="Heading1">
    <w:name w:val="heading 1"/>
    <w:basedOn w:val="CM32"/>
    <w:next w:val="Normal"/>
    <w:link w:val="Heading1Char"/>
    <w:uiPriority w:val="9"/>
    <w:qFormat/>
    <w:rsid w:val="009E799A"/>
    <w:pPr>
      <w:jc w:val="center"/>
      <w:outlineLvl w:val="0"/>
    </w:pPr>
    <w:rPr>
      <w:rFonts w:cs="Arial"/>
      <w:b/>
      <w:color w:val="000000"/>
      <w:sz w:val="28"/>
    </w:rPr>
  </w:style>
  <w:style w:type="paragraph" w:styleId="Heading2">
    <w:name w:val="heading 2"/>
    <w:basedOn w:val="Heading1"/>
    <w:next w:val="Normal"/>
    <w:link w:val="Heading2Char"/>
    <w:uiPriority w:val="9"/>
    <w:unhideWhenUsed/>
    <w:qFormat/>
    <w:rsid w:val="009E799A"/>
    <w:pPr>
      <w:spacing w:after="240"/>
      <w:jc w:val="left"/>
      <w:outlineLvl w:val="1"/>
    </w:pPr>
    <w:rPr>
      <w:sz w:val="24"/>
      <w:u w:val="single"/>
    </w:rPr>
  </w:style>
  <w:style w:type="paragraph" w:styleId="Heading3">
    <w:name w:val="heading 3"/>
    <w:basedOn w:val="Normal"/>
    <w:next w:val="Normal"/>
    <w:link w:val="Heading3Char"/>
    <w:uiPriority w:val="9"/>
    <w:unhideWhenUsed/>
    <w:qFormat/>
    <w:rsid w:val="008E4E56"/>
    <w:pPr>
      <w:spacing w:after="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5F9C"/>
    <w:pPr>
      <w:tabs>
        <w:tab w:val="center" w:pos="4320"/>
        <w:tab w:val="right" w:pos="8640"/>
      </w:tabs>
      <w:spacing w:after="0" w:line="240" w:lineRule="auto"/>
    </w:pPr>
    <w:rPr>
      <w:rFonts w:ascii="Times New Roman" w:eastAsia="Times New Roman" w:hAnsi="Times New Roman"/>
      <w:szCs w:val="24"/>
    </w:rPr>
  </w:style>
  <w:style w:type="character" w:customStyle="1" w:styleId="HeaderChar">
    <w:name w:val="Header Char"/>
    <w:link w:val="Header"/>
    <w:rsid w:val="00395F9C"/>
    <w:rPr>
      <w:rFonts w:ascii="Times New Roman" w:eastAsia="Times New Roman" w:hAnsi="Times New Roman"/>
      <w:sz w:val="24"/>
      <w:szCs w:val="24"/>
    </w:rPr>
  </w:style>
  <w:style w:type="paragraph" w:styleId="Footer">
    <w:name w:val="footer"/>
    <w:basedOn w:val="Normal"/>
    <w:link w:val="FooterChar"/>
    <w:uiPriority w:val="99"/>
    <w:rsid w:val="00395F9C"/>
    <w:pPr>
      <w:tabs>
        <w:tab w:val="center" w:pos="4320"/>
        <w:tab w:val="right" w:pos="8640"/>
      </w:tabs>
      <w:spacing w:after="0" w:line="240" w:lineRule="auto"/>
    </w:pPr>
    <w:rPr>
      <w:rFonts w:ascii="Times New Roman" w:eastAsia="Times New Roman" w:hAnsi="Times New Roman"/>
      <w:szCs w:val="24"/>
    </w:rPr>
  </w:style>
  <w:style w:type="character" w:customStyle="1" w:styleId="FooterChar">
    <w:name w:val="Footer Char"/>
    <w:link w:val="Footer"/>
    <w:uiPriority w:val="99"/>
    <w:rsid w:val="00395F9C"/>
    <w:rPr>
      <w:rFonts w:ascii="Times New Roman" w:eastAsia="Times New Roman" w:hAnsi="Times New Roman"/>
      <w:sz w:val="24"/>
      <w:szCs w:val="24"/>
    </w:rPr>
  </w:style>
  <w:style w:type="character" w:styleId="PageNumber">
    <w:name w:val="page number"/>
    <w:rsid w:val="00395F9C"/>
  </w:style>
  <w:style w:type="paragraph" w:customStyle="1" w:styleId="Default">
    <w:name w:val="Default"/>
    <w:link w:val="DefaultChar"/>
    <w:rsid w:val="00395F9C"/>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395F9C"/>
    <w:rPr>
      <w:rFonts w:ascii="Arial" w:eastAsia="Times New Roman" w:hAnsi="Arial" w:cs="Arial"/>
      <w:color w:val="000000"/>
      <w:sz w:val="24"/>
      <w:szCs w:val="24"/>
    </w:rPr>
  </w:style>
  <w:style w:type="paragraph" w:customStyle="1" w:styleId="CM29">
    <w:name w:val="CM29"/>
    <w:basedOn w:val="Default"/>
    <w:next w:val="Default"/>
    <w:rsid w:val="00395F9C"/>
    <w:pPr>
      <w:spacing w:after="253"/>
    </w:pPr>
    <w:rPr>
      <w:rFonts w:cs="Times New Roman"/>
      <w:color w:val="auto"/>
    </w:rPr>
  </w:style>
  <w:style w:type="paragraph" w:customStyle="1" w:styleId="CM2">
    <w:name w:val="CM2"/>
    <w:basedOn w:val="Default"/>
    <w:next w:val="Default"/>
    <w:rsid w:val="00395F9C"/>
    <w:rPr>
      <w:rFonts w:cs="Times New Roman"/>
      <w:color w:val="auto"/>
    </w:rPr>
  </w:style>
  <w:style w:type="paragraph" w:customStyle="1" w:styleId="CM32">
    <w:name w:val="CM32"/>
    <w:basedOn w:val="Default"/>
    <w:next w:val="Default"/>
    <w:rsid w:val="00395F9C"/>
    <w:pPr>
      <w:spacing w:after="325"/>
    </w:pPr>
    <w:rPr>
      <w:rFonts w:cs="Times New Roman"/>
      <w:color w:val="auto"/>
    </w:rPr>
  </w:style>
  <w:style w:type="paragraph" w:styleId="ListParagraph">
    <w:name w:val="List Paragraph"/>
    <w:basedOn w:val="Normal"/>
    <w:uiPriority w:val="34"/>
    <w:qFormat/>
    <w:rsid w:val="00395F9C"/>
    <w:pPr>
      <w:spacing w:after="0"/>
      <w:ind w:left="720"/>
      <w:contextualSpacing/>
    </w:pPr>
  </w:style>
  <w:style w:type="character" w:customStyle="1" w:styleId="aheading">
    <w:name w:val="aheading"/>
    <w:rsid w:val="00395F9C"/>
    <w:rPr>
      <w:rFonts w:ascii="Times New Roman" w:hAnsi="Times New Roman" w:cs="Times New Roman"/>
      <w:b/>
      <w:bCs/>
      <w:sz w:val="36"/>
      <w:szCs w:val="36"/>
    </w:rPr>
  </w:style>
  <w:style w:type="paragraph" w:styleId="Title">
    <w:name w:val="Title"/>
    <w:basedOn w:val="Normal"/>
    <w:next w:val="Normal"/>
    <w:link w:val="TitleChar"/>
    <w:uiPriority w:val="10"/>
    <w:qFormat/>
    <w:rsid w:val="003F6694"/>
    <w:pPr>
      <w:pBdr>
        <w:bottom w:val="single" w:sz="18" w:space="1" w:color="auto"/>
      </w:pBdr>
      <w:spacing w:before="360" w:after="240"/>
      <w:jc w:val="center"/>
    </w:pPr>
    <w:rPr>
      <w:rFonts w:cs="Arial"/>
      <w:b/>
      <w:i/>
      <w:sz w:val="52"/>
      <w:szCs w:val="52"/>
    </w:rPr>
  </w:style>
  <w:style w:type="character" w:customStyle="1" w:styleId="TitleChar">
    <w:name w:val="Title Char"/>
    <w:basedOn w:val="DefaultParagraphFont"/>
    <w:link w:val="Title"/>
    <w:uiPriority w:val="10"/>
    <w:rsid w:val="003F6694"/>
    <w:rPr>
      <w:rFonts w:ascii="Arial" w:hAnsi="Arial" w:cs="Arial"/>
      <w:b/>
      <w:i/>
      <w:sz w:val="52"/>
      <w:szCs w:val="52"/>
    </w:rPr>
  </w:style>
  <w:style w:type="paragraph" w:styleId="Subtitle">
    <w:name w:val="Subtitle"/>
    <w:basedOn w:val="Normal"/>
    <w:next w:val="Normal"/>
    <w:link w:val="SubtitleChar"/>
    <w:uiPriority w:val="11"/>
    <w:qFormat/>
    <w:rsid w:val="003F6694"/>
    <w:pPr>
      <w:spacing w:before="240"/>
      <w:jc w:val="center"/>
    </w:pPr>
    <w:rPr>
      <w:rFonts w:cs="Arial"/>
      <w:b/>
      <w:sz w:val="40"/>
      <w:szCs w:val="40"/>
    </w:rPr>
  </w:style>
  <w:style w:type="character" w:customStyle="1" w:styleId="SubtitleChar">
    <w:name w:val="Subtitle Char"/>
    <w:basedOn w:val="DefaultParagraphFont"/>
    <w:link w:val="Subtitle"/>
    <w:uiPriority w:val="11"/>
    <w:rsid w:val="003F6694"/>
    <w:rPr>
      <w:rFonts w:ascii="Arial" w:hAnsi="Arial" w:cs="Arial"/>
      <w:b/>
      <w:sz w:val="40"/>
      <w:szCs w:val="40"/>
    </w:rPr>
  </w:style>
  <w:style w:type="character" w:customStyle="1" w:styleId="Heading1Char">
    <w:name w:val="Heading 1 Char"/>
    <w:basedOn w:val="DefaultParagraphFont"/>
    <w:link w:val="Heading1"/>
    <w:uiPriority w:val="9"/>
    <w:rsid w:val="009E799A"/>
    <w:rPr>
      <w:rFonts w:ascii="Arial" w:eastAsia="Times New Roman" w:hAnsi="Arial" w:cs="Arial"/>
      <w:b/>
      <w:color w:val="000000"/>
      <w:sz w:val="28"/>
      <w:szCs w:val="24"/>
    </w:rPr>
  </w:style>
  <w:style w:type="character" w:customStyle="1" w:styleId="Heading2Char">
    <w:name w:val="Heading 2 Char"/>
    <w:basedOn w:val="DefaultParagraphFont"/>
    <w:link w:val="Heading2"/>
    <w:uiPriority w:val="9"/>
    <w:rsid w:val="009E799A"/>
    <w:rPr>
      <w:rFonts w:ascii="Arial" w:eastAsia="Times New Roman" w:hAnsi="Arial" w:cs="Arial"/>
      <w:b/>
      <w:color w:val="000000"/>
      <w:sz w:val="24"/>
      <w:szCs w:val="24"/>
      <w:u w:val="single"/>
    </w:rPr>
  </w:style>
  <w:style w:type="paragraph" w:customStyle="1" w:styleId="Paragraph">
    <w:name w:val="Paragraph"/>
    <w:basedOn w:val="Normal"/>
    <w:qFormat/>
    <w:rsid w:val="00AC760B"/>
    <w:pPr>
      <w:spacing w:after="240"/>
    </w:pPr>
  </w:style>
  <w:style w:type="character" w:customStyle="1" w:styleId="Heading3Char">
    <w:name w:val="Heading 3 Char"/>
    <w:basedOn w:val="DefaultParagraphFont"/>
    <w:link w:val="Heading3"/>
    <w:uiPriority w:val="9"/>
    <w:rsid w:val="008E4E56"/>
    <w:rPr>
      <w:rFonts w:ascii="Arial" w:hAnsi="Arial"/>
      <w:b/>
      <w:sz w:val="24"/>
      <w:szCs w:val="22"/>
    </w:rPr>
  </w:style>
  <w:style w:type="paragraph" w:styleId="TOCHeading">
    <w:name w:val="TOC Heading"/>
    <w:basedOn w:val="Heading1"/>
    <w:next w:val="Normal"/>
    <w:uiPriority w:val="39"/>
    <w:unhideWhenUsed/>
    <w:qFormat/>
    <w:rsid w:val="00F128EE"/>
    <w:pPr>
      <w:keepNext/>
      <w:keepLines/>
      <w:widowControl/>
      <w:autoSpaceDE/>
      <w:autoSpaceDN/>
      <w:adjustRightInd/>
      <w:spacing w:before="240" w:after="0" w:line="259" w:lineRule="auto"/>
      <w:jc w:val="left"/>
      <w:outlineLvl w:val="9"/>
    </w:pPr>
    <w:rPr>
      <w:rFonts w:eastAsiaTheme="majorEastAsia" w:cstheme="majorBidi"/>
      <w:b w:val="0"/>
      <w:color w:val="auto"/>
      <w:sz w:val="32"/>
      <w:szCs w:val="32"/>
    </w:rPr>
  </w:style>
  <w:style w:type="paragraph" w:styleId="TOC2">
    <w:name w:val="toc 2"/>
    <w:basedOn w:val="Normal"/>
    <w:next w:val="Normal"/>
    <w:autoRedefine/>
    <w:uiPriority w:val="39"/>
    <w:unhideWhenUsed/>
    <w:rsid w:val="00F128EE"/>
    <w:pPr>
      <w:spacing w:after="100"/>
      <w:ind w:left="240"/>
    </w:pPr>
  </w:style>
  <w:style w:type="paragraph" w:styleId="TOC1">
    <w:name w:val="toc 1"/>
    <w:basedOn w:val="Normal"/>
    <w:next w:val="Normal"/>
    <w:autoRedefine/>
    <w:uiPriority w:val="39"/>
    <w:unhideWhenUsed/>
    <w:rsid w:val="00F128EE"/>
    <w:pPr>
      <w:spacing w:after="100"/>
    </w:pPr>
  </w:style>
  <w:style w:type="paragraph" w:styleId="TOC3">
    <w:name w:val="toc 3"/>
    <w:basedOn w:val="Normal"/>
    <w:next w:val="Normal"/>
    <w:autoRedefine/>
    <w:uiPriority w:val="39"/>
    <w:unhideWhenUsed/>
    <w:rsid w:val="00F128EE"/>
    <w:pPr>
      <w:spacing w:after="100"/>
      <w:ind w:left="480"/>
    </w:pPr>
  </w:style>
  <w:style w:type="character" w:styleId="Hyperlink">
    <w:name w:val="Hyperlink"/>
    <w:basedOn w:val="DefaultParagraphFont"/>
    <w:uiPriority w:val="99"/>
    <w:unhideWhenUsed/>
    <w:rsid w:val="00F128EE"/>
    <w:rPr>
      <w:color w:val="0563C1" w:themeColor="hyperlink"/>
      <w:u w:val="single"/>
    </w:rPr>
  </w:style>
  <w:style w:type="table" w:styleId="TableGrid">
    <w:name w:val="Table Grid"/>
    <w:basedOn w:val="TableNormal"/>
    <w:uiPriority w:val="59"/>
    <w:rsid w:val="0099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6D26"/>
    <w:rPr>
      <w:sz w:val="16"/>
      <w:szCs w:val="16"/>
    </w:rPr>
  </w:style>
  <w:style w:type="paragraph" w:styleId="CommentText">
    <w:name w:val="annotation text"/>
    <w:basedOn w:val="Normal"/>
    <w:link w:val="CommentTextChar"/>
    <w:uiPriority w:val="99"/>
    <w:semiHidden/>
    <w:unhideWhenUsed/>
    <w:rsid w:val="00DC6D26"/>
    <w:pPr>
      <w:spacing w:line="240" w:lineRule="auto"/>
    </w:pPr>
    <w:rPr>
      <w:sz w:val="20"/>
      <w:szCs w:val="20"/>
    </w:rPr>
  </w:style>
  <w:style w:type="character" w:customStyle="1" w:styleId="CommentTextChar">
    <w:name w:val="Comment Text Char"/>
    <w:basedOn w:val="DefaultParagraphFont"/>
    <w:link w:val="CommentText"/>
    <w:uiPriority w:val="99"/>
    <w:semiHidden/>
    <w:rsid w:val="00DC6D26"/>
    <w:rPr>
      <w:rFonts w:ascii="Arial" w:hAnsi="Arial"/>
    </w:rPr>
  </w:style>
  <w:style w:type="paragraph" w:styleId="CommentSubject">
    <w:name w:val="annotation subject"/>
    <w:basedOn w:val="CommentText"/>
    <w:next w:val="CommentText"/>
    <w:link w:val="CommentSubjectChar"/>
    <w:uiPriority w:val="99"/>
    <w:semiHidden/>
    <w:unhideWhenUsed/>
    <w:rsid w:val="00DC6D26"/>
    <w:rPr>
      <w:b/>
      <w:bCs/>
    </w:rPr>
  </w:style>
  <w:style w:type="character" w:customStyle="1" w:styleId="CommentSubjectChar">
    <w:name w:val="Comment Subject Char"/>
    <w:basedOn w:val="CommentTextChar"/>
    <w:link w:val="CommentSubject"/>
    <w:uiPriority w:val="99"/>
    <w:semiHidden/>
    <w:rsid w:val="00DC6D26"/>
    <w:rPr>
      <w:rFonts w:ascii="Arial" w:hAnsi="Arial"/>
      <w:b/>
      <w:bCs/>
    </w:rPr>
  </w:style>
  <w:style w:type="paragraph" w:styleId="BalloonText">
    <w:name w:val="Balloon Text"/>
    <w:basedOn w:val="Normal"/>
    <w:link w:val="BalloonTextChar"/>
    <w:uiPriority w:val="99"/>
    <w:semiHidden/>
    <w:unhideWhenUsed/>
    <w:rsid w:val="00DC6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D26"/>
    <w:rPr>
      <w:rFonts w:ascii="Segoe UI" w:hAnsi="Segoe UI" w:cs="Segoe UI"/>
      <w:sz w:val="18"/>
      <w:szCs w:val="18"/>
    </w:rPr>
  </w:style>
  <w:style w:type="paragraph" w:styleId="Caption">
    <w:name w:val="caption"/>
    <w:basedOn w:val="Normal"/>
    <w:next w:val="Normal"/>
    <w:uiPriority w:val="35"/>
    <w:unhideWhenUsed/>
    <w:qFormat/>
    <w:rsid w:val="005529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262D9-8EAB-41B4-957C-552B676F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David</dc:creator>
  <cp:keywords/>
  <cp:lastModifiedBy>BIA</cp:lastModifiedBy>
  <cp:revision>5</cp:revision>
  <dcterms:created xsi:type="dcterms:W3CDTF">2018-06-05T16:32:00Z</dcterms:created>
  <dcterms:modified xsi:type="dcterms:W3CDTF">2019-10-29T20:21:00Z</dcterms:modified>
</cp:coreProperties>
</file>