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A623" w14:textId="24A0AA7B" w:rsidR="00A07ECC" w:rsidRPr="00A37701" w:rsidRDefault="004567C5" w:rsidP="00A3770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Bureau of Indian Affairs </w:t>
      </w:r>
      <w:r w:rsidR="00B172C4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5334B8">
        <w:rPr>
          <w:rFonts w:ascii="Times New Roman" w:eastAsia="Times New Roman" w:hAnsi="Times New Roman" w:cs="Times New Roman"/>
          <w:sz w:val="32"/>
          <w:szCs w:val="32"/>
        </w:rPr>
        <w:t xml:space="preserve"> Invasive Species/Noxious Weed, funding </w:t>
      </w:r>
      <w:r>
        <w:rPr>
          <w:rFonts w:ascii="Times New Roman" w:eastAsia="Times New Roman" w:hAnsi="Times New Roman" w:cs="Times New Roman"/>
          <w:sz w:val="32"/>
          <w:szCs w:val="32"/>
        </w:rPr>
        <w:t>Criteria and Application Process</w:t>
      </w:r>
    </w:p>
    <w:p w14:paraId="27005FAA" w14:textId="77777777" w:rsidR="005015D2" w:rsidRPr="009A0189" w:rsidRDefault="004567C5">
      <w:pPr>
        <w:rPr>
          <w:rFonts w:ascii="Times New Roman" w:eastAsia="Times New Roman" w:hAnsi="Times New Roman" w:cs="Times New Roman"/>
          <w:b/>
        </w:rPr>
      </w:pPr>
      <w:r w:rsidRPr="009A0189">
        <w:rPr>
          <w:rFonts w:ascii="Times New Roman" w:eastAsia="Times New Roman" w:hAnsi="Times New Roman" w:cs="Times New Roman"/>
          <w:b/>
        </w:rPr>
        <w:t xml:space="preserve">Applicant Eligibility </w:t>
      </w:r>
    </w:p>
    <w:p w14:paraId="5462B328" w14:textId="77777777" w:rsidR="0062373F" w:rsidRPr="009A0189" w:rsidRDefault="004567C5" w:rsidP="00E252C2">
      <w:pPr>
        <w:rPr>
          <w:rFonts w:ascii="Times New Roman" w:eastAsia="Times New Roman" w:hAnsi="Times New Roman" w:cs="Times New Roman"/>
        </w:rPr>
      </w:pPr>
      <w:r w:rsidRPr="009A0189">
        <w:rPr>
          <w:rFonts w:ascii="Times New Roman" w:eastAsia="Times New Roman" w:hAnsi="Times New Roman" w:cs="Times New Roman"/>
        </w:rPr>
        <w:t xml:space="preserve">Eligibility is limited to </w:t>
      </w:r>
      <w:r w:rsidR="00E252C2">
        <w:rPr>
          <w:rFonts w:ascii="Times New Roman" w:eastAsia="Times New Roman" w:hAnsi="Times New Roman" w:cs="Times New Roman"/>
        </w:rPr>
        <w:t xml:space="preserve">Bureau of Indian Affairs field Agencies, </w:t>
      </w:r>
      <w:r w:rsidR="00E252C2" w:rsidRPr="009A0189">
        <w:rPr>
          <w:rFonts w:ascii="Times New Roman" w:eastAsia="Times New Roman" w:hAnsi="Times New Roman" w:cs="Times New Roman"/>
        </w:rPr>
        <w:t>federally</w:t>
      </w:r>
      <w:r w:rsidRPr="009A0189">
        <w:rPr>
          <w:rFonts w:ascii="Times New Roman" w:eastAsia="Times New Roman" w:hAnsi="Times New Roman" w:cs="Times New Roman"/>
        </w:rPr>
        <w:t xml:space="preserve"> </w:t>
      </w:r>
      <w:r w:rsidR="00010F63" w:rsidRPr="009A0189">
        <w:rPr>
          <w:rFonts w:ascii="Times New Roman" w:eastAsia="Times New Roman" w:hAnsi="Times New Roman" w:cs="Times New Roman"/>
        </w:rPr>
        <w:t>r</w:t>
      </w:r>
      <w:r w:rsidRPr="009A0189">
        <w:rPr>
          <w:rFonts w:ascii="Times New Roman" w:eastAsia="Times New Roman" w:hAnsi="Times New Roman" w:cs="Times New Roman"/>
        </w:rPr>
        <w:t>ecognized Indian Tribal Governments and Native American Organizations authorized by Indian tribal governments (Tribes and inter-tribal organizations authorized under P</w:t>
      </w:r>
      <w:r w:rsidR="0062373F" w:rsidRPr="009A0189">
        <w:rPr>
          <w:rFonts w:ascii="Times New Roman" w:eastAsia="Times New Roman" w:hAnsi="Times New Roman" w:cs="Times New Roman"/>
        </w:rPr>
        <w:t>.</w:t>
      </w:r>
      <w:r w:rsidRPr="009A0189">
        <w:rPr>
          <w:rFonts w:ascii="Times New Roman" w:eastAsia="Times New Roman" w:hAnsi="Times New Roman" w:cs="Times New Roman"/>
        </w:rPr>
        <w:t>L</w:t>
      </w:r>
      <w:r w:rsidR="0062373F" w:rsidRPr="009A0189">
        <w:rPr>
          <w:rFonts w:ascii="Times New Roman" w:eastAsia="Times New Roman" w:hAnsi="Times New Roman" w:cs="Times New Roman"/>
        </w:rPr>
        <w:t>.</w:t>
      </w:r>
      <w:r w:rsidRPr="009A0189">
        <w:rPr>
          <w:rFonts w:ascii="Times New Roman" w:eastAsia="Times New Roman" w:hAnsi="Times New Roman" w:cs="Times New Roman"/>
        </w:rPr>
        <w:t xml:space="preserve"> 93-638</w:t>
      </w:r>
      <w:r w:rsidR="00010F63" w:rsidRPr="009A0189">
        <w:rPr>
          <w:rFonts w:ascii="Times New Roman" w:eastAsia="Times New Roman" w:hAnsi="Times New Roman" w:cs="Times New Roman"/>
        </w:rPr>
        <w:t>)</w:t>
      </w:r>
      <w:r w:rsidRPr="009A0189">
        <w:rPr>
          <w:rFonts w:ascii="Times New Roman" w:eastAsia="Times New Roman" w:hAnsi="Times New Roman" w:cs="Times New Roman"/>
        </w:rPr>
        <w:t>.</w:t>
      </w:r>
    </w:p>
    <w:p w14:paraId="697FDA6C" w14:textId="77777777" w:rsidR="005015D2" w:rsidRPr="009A0189" w:rsidRDefault="004567C5">
      <w:pPr>
        <w:rPr>
          <w:rFonts w:ascii="Times New Roman" w:eastAsia="Times New Roman" w:hAnsi="Times New Roman" w:cs="Times New Roman"/>
          <w:b/>
        </w:rPr>
      </w:pPr>
      <w:r w:rsidRPr="009A0189">
        <w:rPr>
          <w:rFonts w:ascii="Times New Roman" w:eastAsia="Times New Roman" w:hAnsi="Times New Roman" w:cs="Times New Roman"/>
          <w:b/>
        </w:rPr>
        <w:t>Proposal Eligibility</w:t>
      </w:r>
    </w:p>
    <w:p w14:paraId="68EB59B8" w14:textId="694836DC" w:rsidR="005015D2" w:rsidRPr="00041363" w:rsidRDefault="004567C5">
      <w:pPr>
        <w:numPr>
          <w:ilvl w:val="0"/>
          <w:numId w:val="5"/>
        </w:numPr>
        <w:contextualSpacing/>
      </w:pPr>
      <w:r w:rsidRPr="00E252C2">
        <w:rPr>
          <w:rFonts w:ascii="Times New Roman" w:eastAsia="Times New Roman" w:hAnsi="Times New Roman" w:cs="Times New Roman"/>
        </w:rPr>
        <w:t xml:space="preserve">Proposals must provide the contact information for the Tribal project manager overseeing the project. </w:t>
      </w:r>
      <w:r w:rsidR="00B77EF6" w:rsidRPr="00E252C2">
        <w:rPr>
          <w:rFonts w:ascii="Times New Roman" w:eastAsia="Times New Roman" w:hAnsi="Times New Roman" w:cs="Times New Roman"/>
        </w:rPr>
        <w:t xml:space="preserve"> </w:t>
      </w:r>
    </w:p>
    <w:p w14:paraId="126D7802" w14:textId="77777777" w:rsidR="00041363" w:rsidRPr="00E252C2" w:rsidRDefault="00041363" w:rsidP="00041363">
      <w:pPr>
        <w:ind w:left="720"/>
        <w:contextualSpacing/>
      </w:pPr>
    </w:p>
    <w:p w14:paraId="27DDC4AF" w14:textId="77777777" w:rsidR="00EE724A" w:rsidRPr="00E252C2" w:rsidRDefault="00EE724A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52C2">
        <w:rPr>
          <w:rFonts w:ascii="Times New Roman" w:hAnsi="Times New Roman" w:cs="Times New Roman"/>
          <w:color w:val="000000"/>
        </w:rPr>
        <w:t>The proposal budget cannot include tribal indirect rate.</w:t>
      </w:r>
      <w:r w:rsidR="00B77EF6" w:rsidRPr="00E252C2">
        <w:rPr>
          <w:rFonts w:ascii="Times New Roman" w:hAnsi="Times New Roman" w:cs="Times New Roman"/>
          <w:color w:val="000000"/>
        </w:rPr>
        <w:t xml:space="preserve"> </w:t>
      </w:r>
      <w:r w:rsidRPr="00E252C2">
        <w:rPr>
          <w:rFonts w:ascii="Times New Roman" w:hAnsi="Times New Roman" w:cs="Times New Roman"/>
          <w:color w:val="000000"/>
        </w:rPr>
        <w:t xml:space="preserve"> </w:t>
      </w:r>
      <w:r w:rsidRPr="00E252C2">
        <w:rPr>
          <w:rFonts w:ascii="Times New Roman" w:hAnsi="Times New Roman" w:cs="Times New Roman"/>
          <w:i/>
          <w:color w:val="000000"/>
        </w:rPr>
        <w:t xml:space="preserve">Tribal indirect rate comes </w:t>
      </w:r>
      <w:r w:rsidR="00010F63" w:rsidRPr="00E252C2">
        <w:rPr>
          <w:rFonts w:ascii="Times New Roman" w:hAnsi="Times New Roman" w:cs="Times New Roman"/>
          <w:i/>
          <w:color w:val="000000"/>
        </w:rPr>
        <w:t>from</w:t>
      </w:r>
      <w:r w:rsidRPr="00E252C2">
        <w:rPr>
          <w:rFonts w:ascii="Times New Roman" w:hAnsi="Times New Roman" w:cs="Times New Roman"/>
          <w:i/>
          <w:color w:val="000000"/>
        </w:rPr>
        <w:t xml:space="preserve"> a separate account and should be requested at the time you </w:t>
      </w:r>
      <w:r w:rsidR="00010F63" w:rsidRPr="00E252C2">
        <w:rPr>
          <w:rFonts w:ascii="Times New Roman" w:hAnsi="Times New Roman" w:cs="Times New Roman"/>
          <w:i/>
          <w:color w:val="000000"/>
        </w:rPr>
        <w:t>develop</w:t>
      </w:r>
      <w:r w:rsidRPr="00E252C2">
        <w:rPr>
          <w:rFonts w:ascii="Times New Roman" w:hAnsi="Times New Roman" w:cs="Times New Roman"/>
          <w:i/>
          <w:color w:val="000000"/>
        </w:rPr>
        <w:t xml:space="preserve"> the budget with BIA, contracting officials (if selected for funding).</w:t>
      </w:r>
    </w:p>
    <w:p w14:paraId="01CF2314" w14:textId="77777777" w:rsidR="0062373F" w:rsidRPr="009A0189" w:rsidRDefault="0062373F" w:rsidP="0062373F">
      <w:pPr>
        <w:ind w:left="720"/>
        <w:contextualSpacing/>
        <w:rPr>
          <w:highlight w:val="yellow"/>
        </w:rPr>
      </w:pPr>
    </w:p>
    <w:p w14:paraId="02815DE8" w14:textId="77777777" w:rsidR="005015D2" w:rsidRPr="009A0189" w:rsidRDefault="004567C5">
      <w:pPr>
        <w:rPr>
          <w:rFonts w:ascii="Times New Roman" w:eastAsia="Times New Roman" w:hAnsi="Times New Roman" w:cs="Times New Roman"/>
          <w:b/>
        </w:rPr>
      </w:pPr>
      <w:r w:rsidRPr="009A0189">
        <w:rPr>
          <w:rFonts w:ascii="Times New Roman" w:eastAsia="Times New Roman" w:hAnsi="Times New Roman" w:cs="Times New Roman"/>
          <w:b/>
        </w:rPr>
        <w:t>Project Eligibility</w:t>
      </w:r>
    </w:p>
    <w:p w14:paraId="37FC4422" w14:textId="77777777" w:rsidR="005015D2" w:rsidRPr="009A0189" w:rsidRDefault="004567C5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9A0189">
        <w:rPr>
          <w:rFonts w:ascii="Times New Roman" w:eastAsia="Times New Roman" w:hAnsi="Times New Roman" w:cs="Times New Roman"/>
          <w:i/>
        </w:rPr>
        <w:t xml:space="preserve">Successful applications will focus on the management/control of invasive species on tribal trust lands, individual Indian allotment lands, or in areas managed by tribes </w:t>
      </w:r>
      <w:r w:rsidR="00B77EF6">
        <w:rPr>
          <w:rFonts w:ascii="Times New Roman" w:eastAsia="Times New Roman" w:hAnsi="Times New Roman" w:cs="Times New Roman"/>
          <w:i/>
        </w:rPr>
        <w:t>through treaties or agreements.</w:t>
      </w:r>
    </w:p>
    <w:p w14:paraId="63CE9553" w14:textId="1D9FB27B" w:rsidR="005015D2" w:rsidRPr="009A0189" w:rsidRDefault="004567C5">
      <w:pPr>
        <w:rPr>
          <w:rFonts w:ascii="Times New Roman" w:eastAsia="Times New Roman" w:hAnsi="Times New Roman" w:cs="Times New Roman"/>
        </w:rPr>
      </w:pPr>
      <w:r w:rsidRPr="009A0189">
        <w:rPr>
          <w:rFonts w:ascii="Times New Roman" w:eastAsia="Times New Roman" w:hAnsi="Times New Roman" w:cs="Times New Roman"/>
        </w:rPr>
        <w:t>Instead of focusing on the definition of “</w:t>
      </w:r>
      <w:r w:rsidRPr="009A0189">
        <w:rPr>
          <w:rFonts w:ascii="Times New Roman" w:eastAsia="Times New Roman" w:hAnsi="Times New Roman" w:cs="Times New Roman"/>
          <w:i/>
        </w:rPr>
        <w:t>Invasive Species</w:t>
      </w:r>
      <w:r w:rsidR="00CC48CB" w:rsidRPr="009A0189">
        <w:rPr>
          <w:rFonts w:ascii="Times New Roman" w:eastAsia="Times New Roman" w:hAnsi="Times New Roman" w:cs="Times New Roman"/>
          <w:i/>
        </w:rPr>
        <w:t>,</w:t>
      </w:r>
      <w:r w:rsidRPr="009A0189">
        <w:rPr>
          <w:rFonts w:ascii="Times New Roman" w:eastAsia="Times New Roman" w:hAnsi="Times New Roman" w:cs="Times New Roman"/>
          <w:i/>
        </w:rPr>
        <w:t>”</w:t>
      </w:r>
      <w:r w:rsidR="00CC48CB" w:rsidRPr="009A0189">
        <w:rPr>
          <w:rFonts w:ascii="Times New Roman" w:eastAsia="Times New Roman" w:hAnsi="Times New Roman" w:cs="Times New Roman"/>
          <w:i/>
        </w:rPr>
        <w:t xml:space="preserve"> </w:t>
      </w:r>
      <w:r w:rsidRPr="009A0189">
        <w:rPr>
          <w:rFonts w:ascii="Times New Roman" w:eastAsia="Times New Roman" w:hAnsi="Times New Roman" w:cs="Times New Roman"/>
        </w:rPr>
        <w:t xml:space="preserve">this </w:t>
      </w:r>
      <w:r w:rsidR="00010F63" w:rsidRPr="009A0189">
        <w:rPr>
          <w:rFonts w:ascii="Times New Roman" w:eastAsia="Times New Roman" w:hAnsi="Times New Roman" w:cs="Times New Roman"/>
        </w:rPr>
        <w:t>p</w:t>
      </w:r>
      <w:r w:rsidRPr="009A0189">
        <w:rPr>
          <w:rFonts w:ascii="Times New Roman" w:eastAsia="Times New Roman" w:hAnsi="Times New Roman" w:cs="Times New Roman"/>
        </w:rPr>
        <w:t xml:space="preserve">rogram will focus on the damage caused to Tribal Trust Resources and leave it to the </w:t>
      </w:r>
      <w:r w:rsidR="00010F63" w:rsidRPr="009A0189">
        <w:rPr>
          <w:rFonts w:ascii="Times New Roman" w:eastAsia="Times New Roman" w:hAnsi="Times New Roman" w:cs="Times New Roman"/>
        </w:rPr>
        <w:t xml:space="preserve">discretion of the </w:t>
      </w:r>
      <w:r w:rsidRPr="009A0189">
        <w:rPr>
          <w:rFonts w:ascii="Times New Roman" w:eastAsia="Times New Roman" w:hAnsi="Times New Roman" w:cs="Times New Roman"/>
        </w:rPr>
        <w:t xml:space="preserve">applicant to describe whether the species is “invasive” or represents an instance </w:t>
      </w:r>
      <w:r w:rsidR="00010F63" w:rsidRPr="009A0189">
        <w:rPr>
          <w:rFonts w:ascii="Times New Roman" w:eastAsia="Times New Roman" w:hAnsi="Times New Roman" w:cs="Times New Roman"/>
        </w:rPr>
        <w:t xml:space="preserve">in which </w:t>
      </w:r>
      <w:r w:rsidRPr="009A0189">
        <w:rPr>
          <w:rFonts w:ascii="Times New Roman" w:eastAsia="Times New Roman" w:hAnsi="Times New Roman" w:cs="Times New Roman"/>
        </w:rPr>
        <w:t xml:space="preserve">a native species is behaving as an invasive species due to altered environmental conditions. </w:t>
      </w:r>
      <w:r w:rsidR="00B77EF6">
        <w:rPr>
          <w:rFonts w:ascii="Times New Roman" w:eastAsia="Times New Roman" w:hAnsi="Times New Roman" w:cs="Times New Roman"/>
        </w:rPr>
        <w:t xml:space="preserve"> </w:t>
      </w:r>
      <w:r w:rsidRPr="009A0189">
        <w:rPr>
          <w:rFonts w:ascii="Times New Roman" w:eastAsia="Times New Roman" w:hAnsi="Times New Roman" w:cs="Times New Roman"/>
        </w:rPr>
        <w:t>This funding can cover all invasive sp</w:t>
      </w:r>
      <w:r w:rsidR="00E252C2">
        <w:rPr>
          <w:rFonts w:ascii="Times New Roman" w:eastAsia="Times New Roman" w:hAnsi="Times New Roman" w:cs="Times New Roman"/>
        </w:rPr>
        <w:t xml:space="preserve">ecies constituting </w:t>
      </w:r>
      <w:r w:rsidR="006A34C3" w:rsidRPr="009A0189">
        <w:rPr>
          <w:rFonts w:ascii="Times New Roman" w:eastAsia="Times New Roman" w:hAnsi="Times New Roman" w:cs="Times New Roman"/>
        </w:rPr>
        <w:t xml:space="preserve">noxious weeds in </w:t>
      </w:r>
      <w:r w:rsidR="00617F75">
        <w:rPr>
          <w:rFonts w:ascii="Times New Roman" w:eastAsia="Times New Roman" w:hAnsi="Times New Roman" w:cs="Times New Roman"/>
        </w:rPr>
        <w:t>Agricultural</w:t>
      </w:r>
      <w:r w:rsidR="004E1852">
        <w:rPr>
          <w:rFonts w:ascii="Times New Roman" w:eastAsia="Times New Roman" w:hAnsi="Times New Roman" w:cs="Times New Roman"/>
        </w:rPr>
        <w:t xml:space="preserve"> and </w:t>
      </w:r>
      <w:r w:rsidR="00267567">
        <w:rPr>
          <w:rFonts w:ascii="Times New Roman" w:eastAsia="Times New Roman" w:hAnsi="Times New Roman" w:cs="Times New Roman"/>
        </w:rPr>
        <w:t>Rangeland</w:t>
      </w:r>
      <w:r w:rsidRPr="009A0189">
        <w:rPr>
          <w:rFonts w:ascii="Times New Roman" w:eastAsia="Times New Roman" w:hAnsi="Times New Roman" w:cs="Times New Roman"/>
        </w:rPr>
        <w:t xml:space="preserve"> </w:t>
      </w:r>
      <w:r w:rsidR="00B77EF6">
        <w:rPr>
          <w:rFonts w:ascii="Times New Roman" w:eastAsia="Times New Roman" w:hAnsi="Times New Roman" w:cs="Times New Roman"/>
        </w:rPr>
        <w:t>setting</w:t>
      </w:r>
      <w:r w:rsidR="004E1852">
        <w:rPr>
          <w:rFonts w:ascii="Times New Roman" w:eastAsia="Times New Roman" w:hAnsi="Times New Roman" w:cs="Times New Roman"/>
        </w:rPr>
        <w:t>s</w:t>
      </w:r>
      <w:r w:rsidR="00B77EF6">
        <w:rPr>
          <w:rFonts w:ascii="Times New Roman" w:eastAsia="Times New Roman" w:hAnsi="Times New Roman" w:cs="Times New Roman"/>
        </w:rPr>
        <w:t>.</w:t>
      </w:r>
    </w:p>
    <w:p w14:paraId="07438692" w14:textId="77777777" w:rsidR="005015D2" w:rsidRPr="009A0189" w:rsidRDefault="00E252C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Funding </w:t>
      </w:r>
      <w:r w:rsidR="004567C5" w:rsidRPr="009A0189">
        <w:rPr>
          <w:rFonts w:ascii="Times New Roman" w:eastAsia="Times New Roman" w:hAnsi="Times New Roman" w:cs="Times New Roman"/>
        </w:rPr>
        <w:t>focus</w:t>
      </w:r>
      <w:r>
        <w:rPr>
          <w:rFonts w:ascii="Times New Roman" w:eastAsia="Times New Roman" w:hAnsi="Times New Roman" w:cs="Times New Roman"/>
        </w:rPr>
        <w:t xml:space="preserve"> can include:</w:t>
      </w:r>
    </w:p>
    <w:p w14:paraId="448E345A" w14:textId="40432AFF" w:rsidR="001D2217" w:rsidRDefault="004567C5" w:rsidP="00492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D2217">
        <w:rPr>
          <w:rFonts w:ascii="Times New Roman" w:eastAsia="Times New Roman" w:hAnsi="Times New Roman" w:cs="Times New Roman"/>
          <w:b/>
        </w:rPr>
        <w:t>Planning</w:t>
      </w:r>
      <w:r w:rsidRPr="001D2217">
        <w:rPr>
          <w:rFonts w:ascii="Times New Roman" w:eastAsia="Times New Roman" w:hAnsi="Times New Roman" w:cs="Times New Roman"/>
          <w:color w:val="000000"/>
        </w:rPr>
        <w:t xml:space="preserve"> </w:t>
      </w:r>
      <w:r w:rsidR="00010F63" w:rsidRPr="001D2217">
        <w:rPr>
          <w:rFonts w:ascii="Times New Roman" w:eastAsia="Times New Roman" w:hAnsi="Times New Roman" w:cs="Times New Roman"/>
          <w:color w:val="000000"/>
        </w:rPr>
        <w:t>f</w:t>
      </w:r>
      <w:r w:rsidRPr="001D2217">
        <w:rPr>
          <w:rFonts w:ascii="Times New Roman" w:eastAsia="Times New Roman" w:hAnsi="Times New Roman" w:cs="Times New Roman"/>
          <w:color w:val="000000"/>
        </w:rPr>
        <w:t>unding would allow tribes to participate in local/regional/national forum</w:t>
      </w:r>
      <w:r w:rsidR="00010F63" w:rsidRPr="001D2217">
        <w:rPr>
          <w:rFonts w:ascii="Times New Roman" w:eastAsia="Times New Roman" w:hAnsi="Times New Roman" w:cs="Times New Roman"/>
          <w:color w:val="000000"/>
        </w:rPr>
        <w:t>s</w:t>
      </w:r>
      <w:r w:rsidR="001D2217">
        <w:rPr>
          <w:rFonts w:ascii="Times New Roman" w:eastAsia="Times New Roman" w:hAnsi="Times New Roman" w:cs="Times New Roman"/>
          <w:color w:val="000000"/>
        </w:rPr>
        <w:t xml:space="preserve"> and/or planning efforts.</w:t>
      </w:r>
    </w:p>
    <w:p w14:paraId="6BD547D5" w14:textId="77777777" w:rsidR="00425A17" w:rsidRDefault="00425A17" w:rsidP="00425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</w:rPr>
      </w:pPr>
    </w:p>
    <w:p w14:paraId="1E7B4C12" w14:textId="7031B65B" w:rsidR="005015D2" w:rsidRDefault="004567C5" w:rsidP="00492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D2217">
        <w:rPr>
          <w:rFonts w:ascii="Times New Roman" w:eastAsia="Times New Roman" w:hAnsi="Times New Roman" w:cs="Times New Roman"/>
          <w:b/>
        </w:rPr>
        <w:t>Prevention</w:t>
      </w:r>
      <w:r w:rsidRPr="001D2217">
        <w:rPr>
          <w:rFonts w:ascii="Times New Roman" w:eastAsia="Times New Roman" w:hAnsi="Times New Roman" w:cs="Times New Roman"/>
          <w:color w:val="000000"/>
        </w:rPr>
        <w:t xml:space="preserve"> </w:t>
      </w:r>
      <w:r w:rsidR="00010F63" w:rsidRPr="001D2217">
        <w:rPr>
          <w:rFonts w:ascii="Times New Roman" w:eastAsia="Times New Roman" w:hAnsi="Times New Roman" w:cs="Times New Roman"/>
          <w:color w:val="000000"/>
        </w:rPr>
        <w:t>f</w:t>
      </w:r>
      <w:r w:rsidRPr="001D2217">
        <w:rPr>
          <w:rFonts w:ascii="Times New Roman" w:eastAsia="Times New Roman" w:hAnsi="Times New Roman" w:cs="Times New Roman"/>
          <w:color w:val="000000"/>
        </w:rPr>
        <w:t xml:space="preserve">unding would provide for the </w:t>
      </w:r>
      <w:r w:rsidR="001D2217">
        <w:rPr>
          <w:rFonts w:ascii="Times New Roman" w:eastAsia="Times New Roman" w:hAnsi="Times New Roman" w:cs="Times New Roman"/>
          <w:color w:val="000000"/>
        </w:rPr>
        <w:t>prevention of i</w:t>
      </w:r>
      <w:r w:rsidR="00E252C2" w:rsidRPr="001D2217">
        <w:rPr>
          <w:rFonts w:ascii="Times New Roman" w:eastAsia="Times New Roman" w:hAnsi="Times New Roman" w:cs="Times New Roman"/>
          <w:color w:val="000000"/>
        </w:rPr>
        <w:t xml:space="preserve">nvasive </w:t>
      </w:r>
      <w:r w:rsidR="001D2217">
        <w:rPr>
          <w:rFonts w:ascii="Times New Roman" w:eastAsia="Times New Roman" w:hAnsi="Times New Roman" w:cs="Times New Roman"/>
          <w:color w:val="000000"/>
        </w:rPr>
        <w:t>s</w:t>
      </w:r>
      <w:r w:rsidR="00E252C2" w:rsidRPr="001D2217">
        <w:rPr>
          <w:rFonts w:ascii="Times New Roman" w:eastAsia="Times New Roman" w:hAnsi="Times New Roman" w:cs="Times New Roman"/>
          <w:color w:val="000000"/>
        </w:rPr>
        <w:t>pecies</w:t>
      </w:r>
      <w:r w:rsidR="00A5069B" w:rsidRPr="001D2217">
        <w:rPr>
          <w:rFonts w:ascii="Times New Roman" w:eastAsia="Times New Roman" w:hAnsi="Times New Roman" w:cs="Times New Roman"/>
          <w:color w:val="000000"/>
        </w:rPr>
        <w:t xml:space="preserve"> </w:t>
      </w:r>
      <w:r w:rsidRPr="001D2217">
        <w:rPr>
          <w:rFonts w:ascii="Times New Roman" w:eastAsia="Times New Roman" w:hAnsi="Times New Roman" w:cs="Times New Roman"/>
          <w:color w:val="000000"/>
        </w:rPr>
        <w:t>from impacting tribal trust resources where such species are not already established.</w:t>
      </w:r>
    </w:p>
    <w:p w14:paraId="3E2DA430" w14:textId="77777777" w:rsidR="00425A17" w:rsidRPr="001D2217" w:rsidRDefault="00425A17" w:rsidP="00425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7B220D2D" w14:textId="77777777" w:rsidR="0062373F" w:rsidRPr="009A0189" w:rsidRDefault="00456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9A0189">
        <w:rPr>
          <w:rFonts w:ascii="Times New Roman" w:eastAsia="Times New Roman" w:hAnsi="Times New Roman" w:cs="Times New Roman"/>
          <w:b/>
        </w:rPr>
        <w:t>Implementation</w:t>
      </w:r>
      <w:r w:rsidRPr="009A0189">
        <w:rPr>
          <w:rFonts w:ascii="Times New Roman" w:eastAsia="Times New Roman" w:hAnsi="Times New Roman" w:cs="Times New Roman"/>
          <w:color w:val="000000"/>
        </w:rPr>
        <w:t xml:space="preserve"> </w:t>
      </w:r>
      <w:r w:rsidR="00010F63" w:rsidRPr="009A0189">
        <w:rPr>
          <w:rFonts w:ascii="Times New Roman" w:eastAsia="Times New Roman" w:hAnsi="Times New Roman" w:cs="Times New Roman"/>
          <w:color w:val="000000"/>
        </w:rPr>
        <w:t>f</w:t>
      </w:r>
      <w:r w:rsidRPr="009A0189">
        <w:rPr>
          <w:rFonts w:ascii="Times New Roman" w:eastAsia="Times New Roman" w:hAnsi="Times New Roman" w:cs="Times New Roman"/>
          <w:color w:val="000000"/>
        </w:rPr>
        <w:t>unding would assist tribes i</w:t>
      </w:r>
      <w:r w:rsidR="001D2217">
        <w:rPr>
          <w:rFonts w:ascii="Times New Roman" w:eastAsia="Times New Roman" w:hAnsi="Times New Roman" w:cs="Times New Roman"/>
          <w:color w:val="000000"/>
        </w:rPr>
        <w:t xml:space="preserve">n implementing management </w:t>
      </w:r>
      <w:r w:rsidRPr="009A0189">
        <w:rPr>
          <w:rFonts w:ascii="Times New Roman" w:eastAsia="Times New Roman" w:hAnsi="Times New Roman" w:cs="Times New Roman"/>
          <w:color w:val="000000"/>
        </w:rPr>
        <w:t>or other established protocols aimed at the control, management, or prevention of I</w:t>
      </w:r>
      <w:r w:rsidR="00E252C2">
        <w:rPr>
          <w:rFonts w:ascii="Times New Roman" w:eastAsia="Times New Roman" w:hAnsi="Times New Roman" w:cs="Times New Roman"/>
          <w:color w:val="000000"/>
        </w:rPr>
        <w:t>nvasive Species</w:t>
      </w:r>
      <w:r w:rsidRPr="009A0189">
        <w:rPr>
          <w:rFonts w:ascii="Times New Roman" w:eastAsia="Times New Roman" w:hAnsi="Times New Roman" w:cs="Times New Roman"/>
          <w:color w:val="000000"/>
        </w:rPr>
        <w:t>.</w:t>
      </w:r>
    </w:p>
    <w:p w14:paraId="646071DB" w14:textId="77777777" w:rsidR="005015D2" w:rsidRPr="009A0189" w:rsidRDefault="005015D2" w:rsidP="00623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</w:rPr>
      </w:pPr>
    </w:p>
    <w:p w14:paraId="62FCB7CC" w14:textId="77777777" w:rsidR="005015D2" w:rsidRPr="009A0189" w:rsidRDefault="004567C5">
      <w:pPr>
        <w:spacing w:line="240" w:lineRule="auto"/>
        <w:rPr>
          <w:rFonts w:ascii="Times New Roman" w:eastAsia="Times New Roman" w:hAnsi="Times New Roman" w:cs="Times New Roman"/>
        </w:rPr>
      </w:pPr>
      <w:r w:rsidRPr="009A0189">
        <w:rPr>
          <w:rFonts w:ascii="Times New Roman" w:eastAsia="Times New Roman" w:hAnsi="Times New Roman" w:cs="Times New Roman"/>
        </w:rPr>
        <w:t>Fun</w:t>
      </w:r>
      <w:r w:rsidR="00543052">
        <w:rPr>
          <w:rFonts w:ascii="Times New Roman" w:eastAsia="Times New Roman" w:hAnsi="Times New Roman" w:cs="Times New Roman"/>
        </w:rPr>
        <w:t xml:space="preserve">ding requests can range from $500 to </w:t>
      </w:r>
      <w:r w:rsidRPr="009A0189">
        <w:rPr>
          <w:rFonts w:ascii="Times New Roman" w:eastAsia="Times New Roman" w:hAnsi="Times New Roman" w:cs="Times New Roman"/>
        </w:rPr>
        <w:t>$250,000 per application</w:t>
      </w:r>
      <w:r w:rsidR="001D2217">
        <w:rPr>
          <w:rFonts w:ascii="Times New Roman" w:eastAsia="Times New Roman" w:hAnsi="Times New Roman" w:cs="Times New Roman"/>
        </w:rPr>
        <w:t>. An application can include</w:t>
      </w:r>
      <w:r w:rsidR="001D2217" w:rsidRPr="001D2217">
        <w:rPr>
          <w:rFonts w:ascii="Times New Roman" w:eastAsia="Times New Roman" w:hAnsi="Times New Roman" w:cs="Times New Roman"/>
        </w:rPr>
        <w:t xml:space="preserve"> </w:t>
      </w:r>
      <w:r w:rsidR="001D2217">
        <w:rPr>
          <w:rFonts w:ascii="Times New Roman" w:eastAsia="Times New Roman" w:hAnsi="Times New Roman" w:cs="Times New Roman"/>
        </w:rPr>
        <w:t>several cumulative invasive species projects per tribe</w:t>
      </w:r>
      <w:r w:rsidRPr="009A0189">
        <w:rPr>
          <w:rFonts w:ascii="Times New Roman" w:eastAsia="Times New Roman" w:hAnsi="Times New Roman" w:cs="Times New Roman"/>
        </w:rPr>
        <w:t xml:space="preserve">. </w:t>
      </w:r>
      <w:r w:rsidR="00B77EF6">
        <w:rPr>
          <w:rFonts w:ascii="Times New Roman" w:eastAsia="Times New Roman" w:hAnsi="Times New Roman" w:cs="Times New Roman"/>
        </w:rPr>
        <w:t xml:space="preserve"> </w:t>
      </w:r>
      <w:r w:rsidRPr="009A0189">
        <w:rPr>
          <w:rFonts w:ascii="Times New Roman" w:eastAsia="Times New Roman" w:hAnsi="Times New Roman" w:cs="Times New Roman"/>
        </w:rPr>
        <w:t xml:space="preserve">Proposals addressing more than one </w:t>
      </w:r>
      <w:r w:rsidR="00010F63" w:rsidRPr="009A0189">
        <w:rPr>
          <w:rFonts w:ascii="Times New Roman" w:eastAsia="Times New Roman" w:hAnsi="Times New Roman" w:cs="Times New Roman"/>
        </w:rPr>
        <w:t>focus</w:t>
      </w:r>
      <w:r w:rsidRPr="009A0189">
        <w:rPr>
          <w:rFonts w:ascii="Times New Roman" w:eastAsia="Times New Roman" w:hAnsi="Times New Roman" w:cs="Times New Roman"/>
        </w:rPr>
        <w:t xml:space="preserve"> area </w:t>
      </w:r>
      <w:r w:rsidR="00010F63" w:rsidRPr="009A0189">
        <w:rPr>
          <w:rFonts w:ascii="Times New Roman" w:eastAsia="Times New Roman" w:hAnsi="Times New Roman" w:cs="Times New Roman"/>
        </w:rPr>
        <w:t>may</w:t>
      </w:r>
      <w:r w:rsidRPr="009A0189">
        <w:rPr>
          <w:rFonts w:ascii="Times New Roman" w:eastAsia="Times New Roman" w:hAnsi="Times New Roman" w:cs="Times New Roman"/>
        </w:rPr>
        <w:t xml:space="preserve"> </w:t>
      </w:r>
      <w:r w:rsidR="00B77EF6">
        <w:rPr>
          <w:rFonts w:ascii="Times New Roman" w:eastAsia="Times New Roman" w:hAnsi="Times New Roman" w:cs="Times New Roman"/>
        </w:rPr>
        <w:t>be combined into one proposal.</w:t>
      </w:r>
    </w:p>
    <w:p w14:paraId="1423F3C4" w14:textId="77777777" w:rsidR="005015D2" w:rsidRPr="009A0189" w:rsidRDefault="004567C5">
      <w:pPr>
        <w:rPr>
          <w:rFonts w:ascii="Times New Roman" w:eastAsia="Times New Roman" w:hAnsi="Times New Roman" w:cs="Times New Roman"/>
          <w:b/>
        </w:rPr>
      </w:pPr>
      <w:r w:rsidRPr="009A0189">
        <w:rPr>
          <w:rFonts w:ascii="Times New Roman" w:eastAsia="Times New Roman" w:hAnsi="Times New Roman" w:cs="Times New Roman"/>
          <w:b/>
        </w:rPr>
        <w:t>Ranking Criteria</w:t>
      </w:r>
    </w:p>
    <w:p w14:paraId="424B53D6" w14:textId="77777777" w:rsidR="005015D2" w:rsidRPr="009A0189" w:rsidRDefault="004567C5">
      <w:pPr>
        <w:rPr>
          <w:rFonts w:ascii="Times New Roman" w:eastAsia="Times New Roman" w:hAnsi="Times New Roman" w:cs="Times New Roman"/>
        </w:rPr>
      </w:pPr>
      <w:r w:rsidRPr="009A0189">
        <w:rPr>
          <w:rFonts w:ascii="Times New Roman" w:eastAsia="Times New Roman" w:hAnsi="Times New Roman" w:cs="Times New Roman"/>
        </w:rPr>
        <w:t>All projects should focu</w:t>
      </w:r>
      <w:r w:rsidR="00A31508">
        <w:rPr>
          <w:rFonts w:ascii="Times New Roman" w:eastAsia="Times New Roman" w:hAnsi="Times New Roman" w:cs="Times New Roman"/>
        </w:rPr>
        <w:t>s on alleviating or preventing invasive s</w:t>
      </w:r>
      <w:r w:rsidR="00543052">
        <w:rPr>
          <w:rFonts w:ascii="Times New Roman" w:eastAsia="Times New Roman" w:hAnsi="Times New Roman" w:cs="Times New Roman"/>
        </w:rPr>
        <w:t>pecies</w:t>
      </w:r>
      <w:r w:rsidRPr="009A0189">
        <w:rPr>
          <w:rFonts w:ascii="Times New Roman" w:eastAsia="Times New Roman" w:hAnsi="Times New Roman" w:cs="Times New Roman"/>
        </w:rPr>
        <w:t xml:space="preserve"> impac</w:t>
      </w:r>
      <w:r w:rsidR="00B77EF6">
        <w:rPr>
          <w:rFonts w:ascii="Times New Roman" w:eastAsia="Times New Roman" w:hAnsi="Times New Roman" w:cs="Times New Roman"/>
        </w:rPr>
        <w:t>ts on tribal natural resources.</w:t>
      </w:r>
    </w:p>
    <w:p w14:paraId="28E43547" w14:textId="77777777" w:rsidR="00425A17" w:rsidRDefault="00425A17">
      <w:pPr>
        <w:rPr>
          <w:rFonts w:ascii="Times New Roman" w:eastAsia="Times New Roman" w:hAnsi="Times New Roman" w:cs="Times New Roman"/>
        </w:rPr>
      </w:pPr>
    </w:p>
    <w:p w14:paraId="5EDC03F8" w14:textId="4CB723C6" w:rsidR="005015D2" w:rsidRPr="009A0189" w:rsidRDefault="004567C5">
      <w:pPr>
        <w:rPr>
          <w:rFonts w:ascii="Times New Roman" w:eastAsia="Times New Roman" w:hAnsi="Times New Roman" w:cs="Times New Roman"/>
        </w:rPr>
      </w:pPr>
      <w:r w:rsidRPr="009A0189">
        <w:rPr>
          <w:rFonts w:ascii="Times New Roman" w:eastAsia="Times New Roman" w:hAnsi="Times New Roman" w:cs="Times New Roman"/>
        </w:rPr>
        <w:lastRenderedPageBreak/>
        <w:t>Eligible projects will be ranked a</w:t>
      </w:r>
      <w:r w:rsidR="001D2217">
        <w:rPr>
          <w:rFonts w:ascii="Times New Roman" w:eastAsia="Times New Roman" w:hAnsi="Times New Roman" w:cs="Times New Roman"/>
        </w:rPr>
        <w:t>ccording to</w:t>
      </w:r>
      <w:r w:rsidRPr="009A0189">
        <w:rPr>
          <w:rFonts w:ascii="Times New Roman" w:eastAsia="Times New Roman" w:hAnsi="Times New Roman" w:cs="Times New Roman"/>
        </w:rPr>
        <w:t xml:space="preserve"> the following criteria:</w:t>
      </w:r>
    </w:p>
    <w:p w14:paraId="39912905" w14:textId="55DCB02B" w:rsidR="005015D2" w:rsidRPr="00425A17" w:rsidRDefault="004567C5" w:rsidP="005430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 w:rsidRPr="009A0189">
        <w:rPr>
          <w:rFonts w:ascii="Times New Roman" w:eastAsia="Times New Roman" w:hAnsi="Times New Roman" w:cs="Times New Roman"/>
          <w:color w:val="000000"/>
        </w:rPr>
        <w:t xml:space="preserve">The </w:t>
      </w:r>
      <w:r w:rsidR="00A07ECC" w:rsidRPr="009A0189">
        <w:rPr>
          <w:rFonts w:ascii="Times New Roman" w:eastAsia="Times New Roman" w:hAnsi="Times New Roman" w:cs="Times New Roman"/>
          <w:color w:val="000000"/>
        </w:rPr>
        <w:t>scope</w:t>
      </w:r>
      <w:r w:rsidRPr="009A0189">
        <w:rPr>
          <w:rFonts w:ascii="Times New Roman" w:eastAsia="Times New Roman" w:hAnsi="Times New Roman" w:cs="Times New Roman"/>
          <w:color w:val="000000"/>
        </w:rPr>
        <w:t xml:space="preserve"> to whi</w:t>
      </w:r>
      <w:r w:rsidR="001D2217">
        <w:rPr>
          <w:rFonts w:ascii="Times New Roman" w:eastAsia="Times New Roman" w:hAnsi="Times New Roman" w:cs="Times New Roman"/>
          <w:color w:val="000000"/>
        </w:rPr>
        <w:t>ch a proposal provides the</w:t>
      </w:r>
      <w:r w:rsidRPr="009A0189">
        <w:rPr>
          <w:rFonts w:ascii="Times New Roman" w:eastAsia="Times New Roman" w:hAnsi="Times New Roman" w:cs="Times New Roman"/>
          <w:color w:val="000000"/>
        </w:rPr>
        <w:t xml:space="preserve"> me</w:t>
      </w:r>
      <w:r w:rsidR="00A31508">
        <w:rPr>
          <w:rFonts w:ascii="Times New Roman" w:eastAsia="Times New Roman" w:hAnsi="Times New Roman" w:cs="Times New Roman"/>
          <w:color w:val="000000"/>
        </w:rPr>
        <w:t xml:space="preserve">ans of controlling or managing invasive </w:t>
      </w:r>
      <w:proofErr w:type="gramStart"/>
      <w:r w:rsidR="00A31508">
        <w:rPr>
          <w:rFonts w:ascii="Times New Roman" w:eastAsia="Times New Roman" w:hAnsi="Times New Roman" w:cs="Times New Roman"/>
          <w:color w:val="000000"/>
        </w:rPr>
        <w:t>species</w:t>
      </w:r>
      <w:r w:rsidR="00010F63" w:rsidRPr="009A0189"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14:paraId="0E5F577D" w14:textId="77777777" w:rsidR="00425A17" w:rsidRPr="00543052" w:rsidRDefault="00425A17" w:rsidP="00425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0"/>
        <w:contextualSpacing/>
        <w:rPr>
          <w:color w:val="000000"/>
        </w:rPr>
      </w:pPr>
    </w:p>
    <w:p w14:paraId="10DF7C30" w14:textId="7BA02CDC" w:rsidR="005015D2" w:rsidRPr="00425A17" w:rsidRDefault="004567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 w:rsidRPr="009A0189">
        <w:rPr>
          <w:rFonts w:ascii="Times New Roman" w:eastAsia="Times New Roman" w:hAnsi="Times New Roman" w:cs="Times New Roman"/>
          <w:color w:val="000000"/>
        </w:rPr>
        <w:t xml:space="preserve">The </w:t>
      </w:r>
      <w:r w:rsidR="00A07ECC" w:rsidRPr="009A0189">
        <w:rPr>
          <w:rFonts w:ascii="Times New Roman" w:eastAsia="Times New Roman" w:hAnsi="Times New Roman" w:cs="Times New Roman"/>
          <w:color w:val="000000"/>
        </w:rPr>
        <w:t>s</w:t>
      </w:r>
      <w:r w:rsidR="00A07ECC">
        <w:rPr>
          <w:rFonts w:ascii="Times New Roman" w:eastAsia="Times New Roman" w:hAnsi="Times New Roman" w:cs="Times New Roman"/>
          <w:color w:val="000000"/>
        </w:rPr>
        <w:t>cale</w:t>
      </w:r>
      <w:r w:rsidR="00543052">
        <w:rPr>
          <w:rFonts w:ascii="Times New Roman" w:eastAsia="Times New Roman" w:hAnsi="Times New Roman" w:cs="Times New Roman"/>
          <w:color w:val="000000"/>
        </w:rPr>
        <w:t xml:space="preserve"> to which a management</w:t>
      </w:r>
      <w:r w:rsidRPr="009A0189">
        <w:rPr>
          <w:rFonts w:ascii="Times New Roman" w:eastAsia="Times New Roman" w:hAnsi="Times New Roman" w:cs="Times New Roman"/>
          <w:color w:val="000000"/>
        </w:rPr>
        <w:t xml:space="preserve"> attempts to </w:t>
      </w:r>
      <w:r w:rsidRPr="003B2931">
        <w:rPr>
          <w:rFonts w:ascii="Times New Roman" w:eastAsia="Times New Roman" w:hAnsi="Times New Roman" w:cs="Times New Roman"/>
          <w:color w:val="000000"/>
        </w:rPr>
        <w:t>eradicate</w:t>
      </w:r>
      <w:r w:rsidR="001D2217">
        <w:rPr>
          <w:rFonts w:ascii="Times New Roman" w:eastAsia="Times New Roman" w:hAnsi="Times New Roman" w:cs="Times New Roman"/>
          <w:color w:val="000000"/>
        </w:rPr>
        <w:t xml:space="preserve"> the invasive s</w:t>
      </w:r>
      <w:r w:rsidR="00543052">
        <w:rPr>
          <w:rFonts w:ascii="Times New Roman" w:eastAsia="Times New Roman" w:hAnsi="Times New Roman" w:cs="Times New Roman"/>
          <w:color w:val="000000"/>
        </w:rPr>
        <w:t>pecies</w:t>
      </w:r>
      <w:r w:rsidRPr="009A01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2931">
        <w:rPr>
          <w:rFonts w:ascii="Times New Roman" w:eastAsia="Times New Roman" w:hAnsi="Times New Roman" w:cs="Times New Roman"/>
          <w:color w:val="000000"/>
        </w:rPr>
        <w:t>reduce</w:t>
      </w:r>
      <w:r w:rsidR="001D2217">
        <w:rPr>
          <w:rFonts w:ascii="Times New Roman" w:eastAsia="Times New Roman" w:hAnsi="Times New Roman" w:cs="Times New Roman"/>
          <w:color w:val="000000"/>
        </w:rPr>
        <w:t xml:space="preserve"> the invasive s</w:t>
      </w:r>
      <w:r w:rsidR="00543052">
        <w:rPr>
          <w:rFonts w:ascii="Times New Roman" w:eastAsia="Times New Roman" w:hAnsi="Times New Roman" w:cs="Times New Roman"/>
          <w:color w:val="000000"/>
        </w:rPr>
        <w:t>pecies</w:t>
      </w:r>
      <w:r w:rsidRPr="009A0189">
        <w:rPr>
          <w:rFonts w:ascii="Times New Roman" w:eastAsia="Times New Roman" w:hAnsi="Times New Roman" w:cs="Times New Roman"/>
          <w:color w:val="000000"/>
        </w:rPr>
        <w:t xml:space="preserve"> to the lowest level possible, o</w:t>
      </w:r>
      <w:r w:rsidR="001D2217">
        <w:rPr>
          <w:rFonts w:ascii="Times New Roman" w:eastAsia="Times New Roman" w:hAnsi="Times New Roman" w:cs="Times New Roman"/>
          <w:color w:val="000000"/>
        </w:rPr>
        <w:t xml:space="preserve">r prevent the invasion of invasive </w:t>
      </w:r>
      <w:proofErr w:type="gramStart"/>
      <w:r w:rsidR="001D2217">
        <w:rPr>
          <w:rFonts w:ascii="Times New Roman" w:eastAsia="Times New Roman" w:hAnsi="Times New Roman" w:cs="Times New Roman"/>
          <w:color w:val="000000"/>
        </w:rPr>
        <w:t>s</w:t>
      </w:r>
      <w:r w:rsidR="00543052">
        <w:rPr>
          <w:rFonts w:ascii="Times New Roman" w:eastAsia="Times New Roman" w:hAnsi="Times New Roman" w:cs="Times New Roman"/>
          <w:color w:val="000000"/>
        </w:rPr>
        <w:t>pecies</w:t>
      </w:r>
      <w:r w:rsidR="00B77EF6"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14:paraId="4AE5FDDD" w14:textId="77777777" w:rsidR="00425A17" w:rsidRPr="009A0189" w:rsidRDefault="00425A17" w:rsidP="00425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0"/>
        <w:contextualSpacing/>
        <w:rPr>
          <w:color w:val="000000"/>
        </w:rPr>
      </w:pPr>
    </w:p>
    <w:p w14:paraId="68ABE8F8" w14:textId="7448F08E" w:rsidR="005015D2" w:rsidRPr="00425A17" w:rsidRDefault="001B07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character</w:t>
      </w:r>
      <w:r w:rsidR="004567C5" w:rsidRPr="009A0189">
        <w:rPr>
          <w:rFonts w:ascii="Times New Roman" w:eastAsia="Times New Roman" w:hAnsi="Times New Roman" w:cs="Times New Roman"/>
          <w:color w:val="000000"/>
        </w:rPr>
        <w:t xml:space="preserve"> </w:t>
      </w:r>
      <w:r w:rsidR="004567C5" w:rsidRPr="003B2931">
        <w:rPr>
          <w:rFonts w:ascii="Times New Roman" w:eastAsia="Times New Roman" w:hAnsi="Times New Roman" w:cs="Times New Roman"/>
          <w:color w:val="000000"/>
        </w:rPr>
        <w:t>of benefit to native species</w:t>
      </w:r>
      <w:r w:rsidR="004567C5" w:rsidRPr="009A0189">
        <w:rPr>
          <w:rFonts w:ascii="Times New Roman" w:eastAsia="Times New Roman" w:hAnsi="Times New Roman" w:cs="Times New Roman"/>
          <w:color w:val="000000"/>
        </w:rPr>
        <w:t xml:space="preserve"> and other tribal natural </w:t>
      </w:r>
      <w:proofErr w:type="gramStart"/>
      <w:r w:rsidR="004567C5" w:rsidRPr="009A0189">
        <w:rPr>
          <w:rFonts w:ascii="Times New Roman" w:eastAsia="Times New Roman" w:hAnsi="Times New Roman" w:cs="Times New Roman"/>
          <w:color w:val="000000"/>
        </w:rPr>
        <w:t>resources;</w:t>
      </w:r>
      <w:proofErr w:type="gramEnd"/>
    </w:p>
    <w:p w14:paraId="2D417FA8" w14:textId="77777777" w:rsidR="00425A17" w:rsidRPr="009A0189" w:rsidRDefault="00425A17" w:rsidP="00425A17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</w:p>
    <w:p w14:paraId="26156064" w14:textId="603CC0D0" w:rsidR="005015D2" w:rsidRPr="003B2931" w:rsidRDefault="00B32DC4" w:rsidP="003B29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</w:t>
      </w:r>
      <w:r w:rsidR="001B076B">
        <w:rPr>
          <w:rFonts w:ascii="Times New Roman" w:eastAsia="Times New Roman" w:hAnsi="Times New Roman" w:cs="Times New Roman"/>
          <w:color w:val="000000"/>
        </w:rPr>
        <w:t>eference</w:t>
      </w:r>
      <w:r w:rsidR="004567C5" w:rsidRPr="009A0189">
        <w:rPr>
          <w:rFonts w:ascii="Times New Roman" w:eastAsia="Times New Roman" w:hAnsi="Times New Roman" w:cs="Times New Roman"/>
          <w:color w:val="000000"/>
        </w:rPr>
        <w:t xml:space="preserve"> to which the proposal demonstrates an awareness and </w:t>
      </w:r>
      <w:r w:rsidR="004567C5" w:rsidRPr="003B2931">
        <w:rPr>
          <w:rFonts w:ascii="Times New Roman" w:eastAsia="Times New Roman" w:hAnsi="Times New Roman" w:cs="Times New Roman"/>
          <w:color w:val="000000"/>
        </w:rPr>
        <w:t>ability to achieve environmental compliance</w:t>
      </w:r>
      <w:r w:rsidR="004567C5" w:rsidRPr="009A0189">
        <w:rPr>
          <w:rFonts w:ascii="Times New Roman" w:eastAsia="Times New Roman" w:hAnsi="Times New Roman" w:cs="Times New Roman"/>
          <w:color w:val="000000"/>
        </w:rPr>
        <w:t xml:space="preserve"> (NEPA, ESA) and other permitting requirements</w:t>
      </w:r>
      <w:r w:rsidR="00425A17">
        <w:rPr>
          <w:rFonts w:ascii="Times New Roman" w:eastAsia="Times New Roman" w:hAnsi="Times New Roman" w:cs="Times New Roman"/>
          <w:color w:val="000000"/>
        </w:rPr>
        <w:t>.</w:t>
      </w:r>
    </w:p>
    <w:p w14:paraId="1D1F9E31" w14:textId="77777777" w:rsidR="009A0189" w:rsidRPr="009A0189" w:rsidRDefault="009A0189" w:rsidP="009A0189">
      <w:pPr>
        <w:contextualSpacing/>
      </w:pPr>
    </w:p>
    <w:p w14:paraId="0648F6A1" w14:textId="77777777" w:rsidR="003B2931" w:rsidRDefault="004567C5">
      <w:pPr>
        <w:rPr>
          <w:rFonts w:ascii="Times New Roman" w:eastAsia="Times New Roman" w:hAnsi="Times New Roman" w:cs="Times New Roman"/>
          <w:b/>
          <w:i/>
        </w:rPr>
      </w:pPr>
      <w:r w:rsidRPr="009A0189">
        <w:rPr>
          <w:rFonts w:ascii="Times New Roman" w:eastAsia="Times New Roman" w:hAnsi="Times New Roman" w:cs="Times New Roman"/>
          <w:b/>
          <w:i/>
        </w:rPr>
        <w:t xml:space="preserve">All projects must focus on the reduction of invasive species populations to the lowest levels practicable. </w:t>
      </w:r>
    </w:p>
    <w:p w14:paraId="382A218E" w14:textId="77777777" w:rsidR="004567C5" w:rsidRPr="009A0189" w:rsidRDefault="004567C5">
      <w:pPr>
        <w:rPr>
          <w:rFonts w:ascii="Times New Roman" w:eastAsia="Times New Roman" w:hAnsi="Times New Roman" w:cs="Times New Roman"/>
          <w:b/>
          <w:i/>
        </w:rPr>
      </w:pPr>
      <w:r w:rsidRPr="009A0189">
        <w:rPr>
          <w:rFonts w:ascii="Times New Roman" w:eastAsia="Times New Roman" w:hAnsi="Times New Roman" w:cs="Times New Roman"/>
          <w:b/>
          <w:i/>
        </w:rPr>
        <w:t xml:space="preserve">This funding source is non-recurring. </w:t>
      </w:r>
      <w:r w:rsidR="0009362C">
        <w:rPr>
          <w:rFonts w:ascii="Times New Roman" w:eastAsia="Times New Roman" w:hAnsi="Times New Roman" w:cs="Times New Roman"/>
          <w:b/>
          <w:i/>
        </w:rPr>
        <w:t xml:space="preserve"> </w:t>
      </w:r>
      <w:r w:rsidRPr="009A0189">
        <w:rPr>
          <w:rFonts w:ascii="Times New Roman" w:eastAsia="Times New Roman" w:hAnsi="Times New Roman" w:cs="Times New Roman"/>
          <w:b/>
          <w:i/>
        </w:rPr>
        <w:t>Thus, the goals of any proposed project should not rely on future funding.</w:t>
      </w:r>
    </w:p>
    <w:p w14:paraId="43561EBA" w14:textId="77777777" w:rsidR="005015D2" w:rsidRPr="009A0189" w:rsidRDefault="004567C5">
      <w:pPr>
        <w:rPr>
          <w:rFonts w:ascii="Times New Roman" w:eastAsia="Times New Roman" w:hAnsi="Times New Roman" w:cs="Times New Roman"/>
          <w:b/>
        </w:rPr>
      </w:pPr>
      <w:r w:rsidRPr="009A0189">
        <w:rPr>
          <w:rFonts w:ascii="Times New Roman" w:eastAsia="Times New Roman" w:hAnsi="Times New Roman" w:cs="Times New Roman"/>
          <w:b/>
        </w:rPr>
        <w:t>How to Apply</w:t>
      </w:r>
    </w:p>
    <w:p w14:paraId="59E58CC0" w14:textId="5304D3CA" w:rsidR="005015D2" w:rsidRPr="009A0189" w:rsidRDefault="004567C5">
      <w:pPr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009A0189">
        <w:rPr>
          <w:rFonts w:ascii="Times New Roman" w:eastAsia="Times New Roman" w:hAnsi="Times New Roman" w:cs="Times New Roman"/>
        </w:rPr>
        <w:t xml:space="preserve">Submit your proposal to the </w:t>
      </w:r>
      <w:proofErr w:type="gramStart"/>
      <w:r w:rsidR="00010F63" w:rsidRPr="009A0189">
        <w:rPr>
          <w:rFonts w:ascii="Times New Roman" w:eastAsia="Times New Roman" w:hAnsi="Times New Roman" w:cs="Times New Roman"/>
        </w:rPr>
        <w:t>Regional</w:t>
      </w:r>
      <w:proofErr w:type="gramEnd"/>
      <w:r w:rsidR="00010F63" w:rsidRPr="009A0189">
        <w:rPr>
          <w:rFonts w:ascii="Times New Roman" w:eastAsia="Times New Roman" w:hAnsi="Times New Roman" w:cs="Times New Roman"/>
        </w:rPr>
        <w:t xml:space="preserve"> office of the </w:t>
      </w:r>
      <w:r w:rsidRPr="009A0189">
        <w:rPr>
          <w:rFonts w:ascii="Times New Roman" w:eastAsia="Times New Roman" w:hAnsi="Times New Roman" w:cs="Times New Roman"/>
        </w:rPr>
        <w:t xml:space="preserve">Bureau of Indian Affairs that services your area. </w:t>
      </w:r>
      <w:r w:rsidRPr="009A0189">
        <w:rPr>
          <w:rFonts w:ascii="Times New Roman" w:eastAsia="Times New Roman" w:hAnsi="Times New Roman" w:cs="Times New Roman"/>
          <w:b/>
        </w:rPr>
        <w:t xml:space="preserve">Proposals are due to your </w:t>
      </w:r>
      <w:proofErr w:type="gramStart"/>
      <w:r w:rsidRPr="009A0189">
        <w:rPr>
          <w:rFonts w:ascii="Times New Roman" w:eastAsia="Times New Roman" w:hAnsi="Times New Roman" w:cs="Times New Roman"/>
          <w:b/>
        </w:rPr>
        <w:t>Regional</w:t>
      </w:r>
      <w:proofErr w:type="gramEnd"/>
      <w:r w:rsidRPr="009A0189">
        <w:rPr>
          <w:rFonts w:ascii="Times New Roman" w:eastAsia="Times New Roman" w:hAnsi="Times New Roman" w:cs="Times New Roman"/>
          <w:b/>
        </w:rPr>
        <w:t xml:space="preserve"> office (contact info below) by</w:t>
      </w:r>
      <w:r w:rsidR="00A31508">
        <w:rPr>
          <w:rFonts w:ascii="Times New Roman" w:eastAsia="Times New Roman" w:hAnsi="Times New Roman" w:cs="Times New Roman"/>
          <w:b/>
        </w:rPr>
        <w:t xml:space="preserve"> close of business on January 2</w:t>
      </w:r>
      <w:r w:rsidR="00641923">
        <w:rPr>
          <w:rFonts w:ascii="Times New Roman" w:eastAsia="Times New Roman" w:hAnsi="Times New Roman" w:cs="Times New Roman"/>
          <w:b/>
        </w:rPr>
        <w:t>7</w:t>
      </w:r>
      <w:r w:rsidRPr="009A0189">
        <w:rPr>
          <w:rFonts w:ascii="Times New Roman" w:eastAsia="Times New Roman" w:hAnsi="Times New Roman" w:cs="Times New Roman"/>
          <w:b/>
        </w:rPr>
        <w:t>, 20</w:t>
      </w:r>
      <w:r w:rsidR="00A31508">
        <w:rPr>
          <w:rFonts w:ascii="Times New Roman" w:eastAsia="Times New Roman" w:hAnsi="Times New Roman" w:cs="Times New Roman"/>
          <w:b/>
        </w:rPr>
        <w:t>2</w:t>
      </w:r>
      <w:r w:rsidR="00641923">
        <w:rPr>
          <w:rFonts w:ascii="Times New Roman" w:eastAsia="Times New Roman" w:hAnsi="Times New Roman" w:cs="Times New Roman"/>
          <w:b/>
        </w:rPr>
        <w:t>3</w:t>
      </w:r>
      <w:r w:rsidRPr="009A0189">
        <w:rPr>
          <w:rFonts w:ascii="Times New Roman" w:eastAsia="Times New Roman" w:hAnsi="Times New Roman" w:cs="Times New Roman"/>
          <w:b/>
        </w:rPr>
        <w:t>.</w:t>
      </w:r>
    </w:p>
    <w:p w14:paraId="56559104" w14:textId="77777777" w:rsidR="00F90D85" w:rsidRPr="009A0189" w:rsidRDefault="004567C5">
      <w:pPr>
        <w:rPr>
          <w:rFonts w:ascii="Times New Roman" w:eastAsia="Times New Roman" w:hAnsi="Times New Roman" w:cs="Times New Roman"/>
        </w:rPr>
      </w:pPr>
      <w:r w:rsidRPr="009A0189">
        <w:rPr>
          <w:rFonts w:ascii="Times New Roman" w:eastAsia="Times New Roman" w:hAnsi="Times New Roman" w:cs="Times New Roman"/>
        </w:rPr>
        <w:t>The proposal should clearly address the ranking criteria listed above and be limited to six pages maximum (not including letters of support/contributions</w:t>
      </w:r>
      <w:r w:rsidR="00F90D85" w:rsidRPr="009A0189">
        <w:rPr>
          <w:rFonts w:ascii="Times New Roman" w:eastAsia="Times New Roman" w:hAnsi="Times New Roman" w:cs="Times New Roman"/>
        </w:rPr>
        <w:t>)</w:t>
      </w:r>
      <w:r w:rsidR="00730AF6">
        <w:rPr>
          <w:rFonts w:ascii="Times New Roman" w:eastAsia="Times New Roman" w:hAnsi="Times New Roman" w:cs="Times New Roman"/>
        </w:rPr>
        <w:t>.</w:t>
      </w:r>
    </w:p>
    <w:p w14:paraId="2BA93C8B" w14:textId="77777777" w:rsidR="005015D2" w:rsidRPr="009A0189" w:rsidRDefault="00F90D85">
      <w:pPr>
        <w:rPr>
          <w:rFonts w:ascii="Times New Roman" w:eastAsia="Times New Roman" w:hAnsi="Times New Roman" w:cs="Times New Roman"/>
        </w:rPr>
      </w:pPr>
      <w:r w:rsidRPr="009A0189">
        <w:rPr>
          <w:rFonts w:ascii="Times New Roman" w:eastAsia="Times New Roman" w:hAnsi="Times New Roman" w:cs="Times New Roman"/>
        </w:rPr>
        <w:t>Please submit a pro</w:t>
      </w:r>
      <w:r w:rsidR="00730AF6">
        <w:rPr>
          <w:rFonts w:ascii="Times New Roman" w:eastAsia="Times New Roman" w:hAnsi="Times New Roman" w:cs="Times New Roman"/>
        </w:rPr>
        <w:t>posal in the following format:</w:t>
      </w:r>
    </w:p>
    <w:p w14:paraId="16845E2A" w14:textId="77777777" w:rsidR="005015D2" w:rsidRPr="009A0189" w:rsidRDefault="004567C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9A0189">
        <w:rPr>
          <w:rFonts w:ascii="Times New Roman" w:eastAsia="Times New Roman" w:hAnsi="Times New Roman" w:cs="Times New Roman"/>
        </w:rPr>
        <w:t xml:space="preserve">Introduction/Background – Name of applicant, project name, project location, a brief background and description of the issue. </w:t>
      </w:r>
      <w:r w:rsidR="00730AF6">
        <w:rPr>
          <w:rFonts w:ascii="Times New Roman" w:eastAsia="Times New Roman" w:hAnsi="Times New Roman" w:cs="Times New Roman"/>
        </w:rPr>
        <w:t xml:space="preserve"> </w:t>
      </w:r>
      <w:r w:rsidRPr="009A0189">
        <w:rPr>
          <w:rFonts w:ascii="Times New Roman" w:eastAsia="Times New Roman" w:hAnsi="Times New Roman" w:cs="Times New Roman"/>
        </w:rPr>
        <w:t>This section should conclude with a brief statement summarizing</w:t>
      </w:r>
      <w:r w:rsidR="00730AF6">
        <w:rPr>
          <w:rFonts w:ascii="Times New Roman" w:eastAsia="Times New Roman" w:hAnsi="Times New Roman" w:cs="Times New Roman"/>
        </w:rPr>
        <w:t xml:space="preserve"> your request.</w:t>
      </w:r>
    </w:p>
    <w:p w14:paraId="6F1D378A" w14:textId="77777777" w:rsidR="00A31508" w:rsidRDefault="004567C5" w:rsidP="007753FC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1508">
        <w:rPr>
          <w:rFonts w:ascii="Times New Roman" w:eastAsia="Times New Roman" w:hAnsi="Times New Roman" w:cs="Times New Roman"/>
        </w:rPr>
        <w:t xml:space="preserve">Methodology – How you plan on accomplishing the task. </w:t>
      </w:r>
      <w:r w:rsidR="00730AF6" w:rsidRPr="00A31508">
        <w:rPr>
          <w:rFonts w:ascii="Times New Roman" w:eastAsia="Times New Roman" w:hAnsi="Times New Roman" w:cs="Times New Roman"/>
        </w:rPr>
        <w:t xml:space="preserve"> </w:t>
      </w:r>
    </w:p>
    <w:p w14:paraId="4EE89182" w14:textId="77777777" w:rsidR="005015D2" w:rsidRPr="00A31508" w:rsidRDefault="004567C5" w:rsidP="00A31508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9A0189">
        <w:rPr>
          <w:rFonts w:ascii="Times New Roman" w:eastAsia="Times New Roman" w:hAnsi="Times New Roman" w:cs="Times New Roman"/>
        </w:rPr>
        <w:t xml:space="preserve">Budget - </w:t>
      </w:r>
      <w:r w:rsidR="00330E6D" w:rsidRPr="00330E6D">
        <w:rPr>
          <w:rFonts w:ascii="Times New Roman" w:eastAsia="Times New Roman" w:hAnsi="Times New Roman" w:cs="Times New Roman"/>
        </w:rPr>
        <w:t xml:space="preserve">Need a detailed </w:t>
      </w:r>
      <w:proofErr w:type="gramStart"/>
      <w:r w:rsidR="00330E6D" w:rsidRPr="00330E6D">
        <w:rPr>
          <w:rFonts w:ascii="Times New Roman" w:eastAsia="Times New Roman" w:hAnsi="Times New Roman" w:cs="Times New Roman"/>
        </w:rPr>
        <w:t>line item</w:t>
      </w:r>
      <w:proofErr w:type="gramEnd"/>
      <w:r w:rsidR="00330E6D" w:rsidRPr="00330E6D">
        <w:rPr>
          <w:rFonts w:ascii="Times New Roman" w:eastAsia="Times New Roman" w:hAnsi="Times New Roman" w:cs="Times New Roman"/>
        </w:rPr>
        <w:t xml:space="preserve"> expenditure breakdown.  Do not include contrac</w:t>
      </w:r>
      <w:r w:rsidR="00730AF6">
        <w:rPr>
          <w:rFonts w:ascii="Times New Roman" w:eastAsia="Times New Roman" w:hAnsi="Times New Roman" w:cs="Times New Roman"/>
        </w:rPr>
        <w:t>t support cost (indirect cost).</w:t>
      </w:r>
    </w:p>
    <w:p w14:paraId="4B23031D" w14:textId="77777777" w:rsidR="005015D2" w:rsidRDefault="005015D2">
      <w:pPr>
        <w:ind w:left="360"/>
        <w:rPr>
          <w:rFonts w:ascii="Times New Roman" w:eastAsia="Times New Roman" w:hAnsi="Times New Roman" w:cs="Times New Roman"/>
        </w:rPr>
      </w:pPr>
    </w:p>
    <w:p w14:paraId="193B560A" w14:textId="77777777" w:rsidR="009A0189" w:rsidRDefault="009A0189">
      <w:pPr>
        <w:ind w:left="360"/>
        <w:rPr>
          <w:rFonts w:ascii="Times New Roman" w:eastAsia="Times New Roman" w:hAnsi="Times New Roman" w:cs="Times New Roman"/>
        </w:rPr>
      </w:pPr>
    </w:p>
    <w:p w14:paraId="146083B2" w14:textId="77777777" w:rsidR="009A0189" w:rsidRDefault="009A0189">
      <w:pPr>
        <w:ind w:left="360"/>
        <w:rPr>
          <w:rFonts w:ascii="Times New Roman" w:eastAsia="Times New Roman" w:hAnsi="Times New Roman" w:cs="Times New Roman"/>
        </w:rPr>
      </w:pPr>
    </w:p>
    <w:p w14:paraId="55A8F0C5" w14:textId="29969563" w:rsidR="00A07ECC" w:rsidRDefault="00A07ECC">
      <w:pPr>
        <w:ind w:left="360"/>
        <w:rPr>
          <w:rFonts w:ascii="Times New Roman" w:eastAsia="Times New Roman" w:hAnsi="Times New Roman" w:cs="Times New Roman"/>
        </w:rPr>
      </w:pPr>
    </w:p>
    <w:p w14:paraId="10EDBA1B" w14:textId="77777777" w:rsidR="00A37701" w:rsidRDefault="00A37701">
      <w:pPr>
        <w:ind w:left="360"/>
        <w:rPr>
          <w:rFonts w:ascii="Times New Roman" w:eastAsia="Times New Roman" w:hAnsi="Times New Roman" w:cs="Times New Roman"/>
        </w:rPr>
      </w:pPr>
    </w:p>
    <w:p w14:paraId="4D299CBE" w14:textId="77777777" w:rsidR="00A07ECC" w:rsidRDefault="00A07ECC">
      <w:pPr>
        <w:ind w:left="360"/>
        <w:rPr>
          <w:rFonts w:ascii="Times New Roman" w:eastAsia="Times New Roman" w:hAnsi="Times New Roman" w:cs="Times New Roman"/>
        </w:rPr>
      </w:pPr>
    </w:p>
    <w:p w14:paraId="2F10D226" w14:textId="77777777" w:rsidR="00425A17" w:rsidRDefault="00425A17" w:rsidP="00425A17">
      <w:pPr>
        <w:rPr>
          <w:rFonts w:ascii="Times New Roman" w:eastAsia="Times New Roman" w:hAnsi="Times New Roman" w:cs="Times New Roman"/>
        </w:rPr>
      </w:pPr>
    </w:p>
    <w:p w14:paraId="54CAFA49" w14:textId="15BDD7E9" w:rsidR="005015D2" w:rsidRDefault="00F90D85" w:rsidP="00425A17">
      <w:pPr>
        <w:rPr>
          <w:rFonts w:ascii="Times New Roman" w:eastAsia="Times New Roman" w:hAnsi="Times New Roman" w:cs="Times New Roman"/>
          <w:sz w:val="24"/>
          <w:szCs w:val="24"/>
        </w:rPr>
      </w:pPr>
      <w:r w:rsidRPr="009A0189">
        <w:rPr>
          <w:rFonts w:ascii="Georgia" w:hAnsi="Georgia"/>
        </w:rPr>
        <w:lastRenderedPageBreak/>
        <w:t>BIA Regional Contact List for Invasive Species Program Funding</w:t>
      </w:r>
    </w:p>
    <w:p w14:paraId="09F09DA3" w14:textId="77777777" w:rsidR="004567C5" w:rsidRDefault="004567C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8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455"/>
        <w:gridCol w:w="1500"/>
        <w:gridCol w:w="1335"/>
        <w:gridCol w:w="1560"/>
        <w:gridCol w:w="1710"/>
      </w:tblGrid>
      <w:tr w:rsidR="005015D2" w14:paraId="5E398F62" w14:textId="77777777" w:rsidTr="00D74D2B">
        <w:trPr>
          <w:trHeight w:val="5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C24E5" w14:textId="77777777" w:rsidR="005015D2" w:rsidRDefault="004567C5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Great Plains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04541" w14:textId="77777777" w:rsidR="005015D2" w:rsidRDefault="004567C5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Southern Plains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D7CFE" w14:textId="77777777" w:rsidR="005015D2" w:rsidRDefault="004567C5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Eastern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106D2" w14:textId="77777777" w:rsidR="005015D2" w:rsidRDefault="0078042D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Midwest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F8B5F" w14:textId="77777777" w:rsidR="005015D2" w:rsidRDefault="004567C5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Eastern Oklahoma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27042" w14:textId="77777777" w:rsidR="005015D2" w:rsidRDefault="004567C5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Rocky Mt</w:t>
            </w:r>
          </w:p>
        </w:tc>
      </w:tr>
      <w:tr w:rsidR="005015D2" w14:paraId="2E56811E" w14:textId="77777777" w:rsidTr="00CC48CB">
        <w:trPr>
          <w:trHeight w:val="2140"/>
        </w:trPr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4E89DE" w14:textId="77777777" w:rsidR="00CC5E73" w:rsidRDefault="00CC5E73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Diane Mann-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Klager</w:t>
            </w:r>
            <w:proofErr w:type="spellEnd"/>
            <w:r w:rsidR="00544999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Natural Resource Officer</w:t>
            </w:r>
          </w:p>
          <w:p w14:paraId="362761FD" w14:textId="0173F8B2" w:rsidR="00544999" w:rsidRPr="00CC5E73" w:rsidRDefault="00E95B79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diane.mann-klager</w:t>
            </w:r>
            <w:r w:rsidR="00544999">
              <w:rPr>
                <w:rFonts w:ascii="Georgia" w:eastAsia="Georgia" w:hAnsi="Georgia" w:cs="Georgia"/>
                <w:sz w:val="18"/>
                <w:szCs w:val="18"/>
              </w:rPr>
              <w:t>@bia.gov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70386" w14:textId="77777777" w:rsidR="005015D2" w:rsidRDefault="004567C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David Anderson, RES david.anderson@bia.gov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7EF2A2" w14:textId="3E0F14E1" w:rsidR="005015D2" w:rsidRDefault="004567C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Bluecloud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&amp; Harold Peterson (615) 564-6838 </w:t>
            </w:r>
            <w:r w:rsidR="0059117C">
              <w:rPr>
                <w:rFonts w:ascii="Georgia" w:eastAsia="Georgia" w:hAnsi="Georgia" w:cs="Georgia"/>
                <w:sz w:val="18"/>
                <w:szCs w:val="18"/>
              </w:rPr>
              <w:t>keith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.</w:t>
            </w:r>
            <w:r w:rsidR="0059117C">
              <w:rPr>
                <w:rFonts w:ascii="Georgia" w:eastAsia="Georgia" w:hAnsi="Georgia" w:cs="Georgia"/>
                <w:sz w:val="18"/>
                <w:szCs w:val="18"/>
              </w:rPr>
              <w:t>bluecloud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@bia.gov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2F3194" w14:textId="35EA13A6" w:rsidR="005015D2" w:rsidRDefault="00A37701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Albany Jacobson Eckert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 xml:space="preserve"> (612-725-4529)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Albany.jacobsoneckert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>@bia.gov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8DD702" w14:textId="77777777" w:rsidR="005015D2" w:rsidRDefault="004567C5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Bradley Peak (918)</w:t>
            </w:r>
            <w:r w:rsidR="002102D8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781-4642 bradley.peak@bia.gov</w:t>
            </w:r>
          </w:p>
          <w:p w14:paraId="0A7E0BD8" w14:textId="77777777" w:rsidR="005015D2" w:rsidRDefault="005015D2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992614" w14:textId="1EB62D6F" w:rsidR="005015D2" w:rsidRDefault="005D3753" w:rsidP="00544999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Robert Demery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r w:rsidR="00544999">
              <w:rPr>
                <w:rFonts w:ascii="Georgia" w:eastAsia="Georgia" w:hAnsi="Georgia" w:cs="Georgia"/>
                <w:sz w:val="18"/>
                <w:szCs w:val="18"/>
              </w:rPr>
              <w:t xml:space="preserve">Rangeland Management Specialist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Robert.w.Demery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>@bia.gov</w:t>
            </w:r>
          </w:p>
        </w:tc>
      </w:tr>
      <w:tr w:rsidR="005015D2" w14:paraId="119ADF63" w14:textId="77777777" w:rsidTr="00CC48CB">
        <w:trPr>
          <w:trHeight w:val="2000"/>
        </w:trPr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A42A0C" w14:textId="77777777" w:rsidR="00FE0C3F" w:rsidRDefault="004567C5">
            <w:pPr>
              <w:widowControl w:val="0"/>
              <w:spacing w:after="0"/>
              <w:rPr>
                <w:rFonts w:ascii="Times New Roman" w:eastAsia="Georgia" w:hAnsi="Times New Roman" w:cs="Times New Roman"/>
                <w:sz w:val="18"/>
                <w:szCs w:val="18"/>
              </w:rPr>
            </w:pP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>Addre</w:t>
            </w:r>
            <w:r w:rsidR="002102D8"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ss: </w:t>
            </w:r>
            <w:r w:rsidR="00FE0C3F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 </w:t>
            </w:r>
            <w:r w:rsidR="002102D8"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BIA, </w:t>
            </w:r>
          </w:p>
          <w:p w14:paraId="7FEDF981" w14:textId="77777777" w:rsidR="00FE0C3F" w:rsidRDefault="002102D8">
            <w:pPr>
              <w:widowControl w:val="0"/>
              <w:spacing w:after="0"/>
              <w:rPr>
                <w:rFonts w:ascii="Times New Roman" w:eastAsia="Georgia" w:hAnsi="Times New Roman" w:cs="Times New Roman"/>
                <w:sz w:val="18"/>
                <w:szCs w:val="18"/>
              </w:rPr>
            </w:pP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>Great Plains Region</w:t>
            </w:r>
            <w:r w:rsidR="00FE0C3F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, </w:t>
            </w:r>
          </w:p>
          <w:p w14:paraId="6789C053" w14:textId="77777777" w:rsidR="00FE0C3F" w:rsidRDefault="00FE0C3F">
            <w:pPr>
              <w:widowControl w:val="0"/>
              <w:spacing w:after="0"/>
              <w:rPr>
                <w:rFonts w:ascii="Times New Roman" w:eastAsia="Georgia" w:hAnsi="Times New Roman" w:cs="Times New Roman"/>
                <w:sz w:val="18"/>
                <w:szCs w:val="18"/>
              </w:rPr>
            </w:pPr>
            <w:r>
              <w:rPr>
                <w:rFonts w:ascii="Times New Roman" w:eastAsia="Georgia" w:hAnsi="Times New Roman" w:cs="Times New Roman"/>
                <w:sz w:val="18"/>
                <w:szCs w:val="18"/>
              </w:rPr>
              <w:t>Division of Natural</w:t>
            </w:r>
          </w:p>
          <w:p w14:paraId="2AA410BD" w14:textId="77777777" w:rsidR="00FE0C3F" w:rsidRDefault="004567C5">
            <w:pPr>
              <w:widowControl w:val="0"/>
              <w:spacing w:after="0"/>
              <w:rPr>
                <w:rFonts w:ascii="Times New Roman" w:eastAsia="Georgia" w:hAnsi="Times New Roman" w:cs="Times New Roman"/>
                <w:sz w:val="18"/>
                <w:szCs w:val="18"/>
              </w:rPr>
            </w:pP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>Resources</w:t>
            </w:r>
            <w:r w:rsidR="002102D8"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>,</w:t>
            </w: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MC 301, </w:t>
            </w:r>
            <w:proofErr w:type="gramStart"/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115 </w:t>
            </w:r>
            <w:r w:rsidR="00FE0C3F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</w:t>
            </w: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>4</w:t>
            </w:r>
            <w:proofErr w:type="gramEnd"/>
            <w:r w:rsidRPr="00FE0C3F">
              <w:rPr>
                <w:rFonts w:ascii="Times New Roman" w:eastAsia="Georgia" w:hAnsi="Times New Roman" w:cs="Times New Roman"/>
                <w:sz w:val="18"/>
                <w:szCs w:val="18"/>
                <w:vertAlign w:val="superscript"/>
              </w:rPr>
              <w:t>th</w:t>
            </w: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Ave</w:t>
            </w:r>
            <w:r w:rsidR="00FE0C3F">
              <w:rPr>
                <w:rFonts w:ascii="Times New Roman" w:eastAsia="Georgia" w:hAnsi="Times New Roman" w:cs="Times New Roman"/>
                <w:sz w:val="18"/>
                <w:szCs w:val="18"/>
              </w:rPr>
              <w:t>.</w:t>
            </w: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SE</w:t>
            </w:r>
            <w:r w:rsidR="00FE0C3F">
              <w:rPr>
                <w:rFonts w:ascii="Times New Roman" w:eastAsia="Georgia" w:hAnsi="Times New Roman" w:cs="Times New Roman"/>
                <w:sz w:val="18"/>
                <w:szCs w:val="18"/>
              </w:rPr>
              <w:t>,</w:t>
            </w: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</w:t>
            </w:r>
          </w:p>
          <w:p w14:paraId="7322DB4E" w14:textId="77777777" w:rsidR="00FE0C3F" w:rsidRDefault="004567C5">
            <w:pPr>
              <w:widowControl w:val="0"/>
              <w:spacing w:after="0"/>
              <w:rPr>
                <w:rFonts w:ascii="Times New Roman" w:eastAsia="Georgia" w:hAnsi="Times New Roman" w:cs="Times New Roman"/>
                <w:sz w:val="18"/>
                <w:szCs w:val="18"/>
              </w:rPr>
            </w:pP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Suite 400, </w:t>
            </w:r>
          </w:p>
          <w:p w14:paraId="1B442577" w14:textId="77777777" w:rsidR="005015D2" w:rsidRPr="002102D8" w:rsidRDefault="004567C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>Aberdeen, SD 57401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5E0FE3" w14:textId="77777777" w:rsidR="005015D2" w:rsidRDefault="004567C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Address: </w:t>
            </w:r>
            <w:r w:rsidR="002102D8">
              <w:rPr>
                <w:rFonts w:ascii="Georgia" w:eastAsia="Georgia" w:hAnsi="Georgia" w:cs="Georgia"/>
                <w:sz w:val="18"/>
                <w:szCs w:val="18"/>
              </w:rPr>
              <w:t xml:space="preserve">BIA,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P.O. Box 368, Anadarko, OK 73005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944025" w14:textId="77777777" w:rsidR="002102D8" w:rsidRDefault="004567C5">
            <w:pPr>
              <w:widowControl w:val="0"/>
              <w:spacing w:after="0"/>
              <w:rPr>
                <w:rFonts w:ascii="Times New Roman" w:eastAsia="Georgia" w:hAnsi="Times New Roman" w:cs="Times New Roman"/>
                <w:sz w:val="18"/>
                <w:szCs w:val="18"/>
              </w:rPr>
            </w:pP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Address: </w:t>
            </w:r>
            <w:r w:rsidR="002102D8"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BIA, </w:t>
            </w:r>
          </w:p>
          <w:p w14:paraId="796DAC9F" w14:textId="77777777" w:rsidR="005015D2" w:rsidRPr="002102D8" w:rsidRDefault="004567C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545 Marriott </w:t>
            </w:r>
            <w:r w:rsidR="002102D8"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>Dr.</w:t>
            </w: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Suite 700, Nashville TN 37214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44027" w14:textId="77777777" w:rsidR="005015D2" w:rsidRDefault="002102D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Address: BIA, 5600 W. American Blvd, S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>uite 500, Bloomington, MN 55437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9E03B1" w14:textId="77777777" w:rsidR="002102D8" w:rsidRDefault="004567C5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Address: </w:t>
            </w:r>
            <w:r w:rsidR="002102D8">
              <w:rPr>
                <w:rFonts w:ascii="Georgia" w:eastAsia="Georgia" w:hAnsi="Georgia" w:cs="Georgia"/>
                <w:sz w:val="18"/>
                <w:szCs w:val="18"/>
              </w:rPr>
              <w:t xml:space="preserve"> BIA,</w:t>
            </w:r>
          </w:p>
          <w:p w14:paraId="3C0069F4" w14:textId="77777777" w:rsidR="005015D2" w:rsidRPr="002102D8" w:rsidRDefault="004567C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>3100 W</w:t>
            </w:r>
            <w:r w:rsidR="002102D8"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>.</w:t>
            </w: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Peak Blvd</w:t>
            </w:r>
            <w:r w:rsidR="002102D8"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>.</w:t>
            </w:r>
            <w:r w:rsidRPr="002102D8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Muskogee, OK 74401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ED8882" w14:textId="77777777" w:rsidR="005015D2" w:rsidRDefault="002102D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Address: BIA, Rocky Mountain Region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>, Divisi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on of Natural Resources, 2021 4</w:t>
            </w:r>
            <w:r w:rsidR="004567C5" w:rsidRPr="002102D8">
              <w:rPr>
                <w:rFonts w:ascii="Georgia" w:eastAsia="Georgia" w:hAnsi="Georgia" w:cs="Georgia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 Ave. North, Billings, MT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 xml:space="preserve"> 59101</w:t>
            </w:r>
          </w:p>
        </w:tc>
      </w:tr>
    </w:tbl>
    <w:p w14:paraId="7D788BB0" w14:textId="77777777" w:rsidR="005015D2" w:rsidRDefault="005015D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493DE05" w14:textId="77777777" w:rsidR="005015D2" w:rsidRDefault="005015D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6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695"/>
        <w:gridCol w:w="1695"/>
        <w:gridCol w:w="1320"/>
        <w:gridCol w:w="1575"/>
        <w:gridCol w:w="1680"/>
      </w:tblGrid>
      <w:tr w:rsidR="005015D2" w14:paraId="1C027584" w14:textId="77777777" w:rsidTr="00D74D2B">
        <w:trPr>
          <w:trHeight w:val="58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91BB2" w14:textId="77777777" w:rsidR="005015D2" w:rsidRDefault="004567C5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Navajo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81FC7" w14:textId="77777777" w:rsidR="005015D2" w:rsidRDefault="004567C5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Southwest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80443" w14:textId="77777777" w:rsidR="005015D2" w:rsidRDefault="004567C5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Western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8588D" w14:textId="77777777" w:rsidR="005015D2" w:rsidRDefault="004567C5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Pacific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A0DBD" w14:textId="77777777" w:rsidR="005015D2" w:rsidRDefault="004567C5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Northwest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DD072" w14:textId="77777777" w:rsidR="005015D2" w:rsidRDefault="004567C5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Alaska</w:t>
            </w:r>
          </w:p>
        </w:tc>
      </w:tr>
      <w:tr w:rsidR="005015D2" w14:paraId="6467F295" w14:textId="77777777" w:rsidTr="00CC48CB">
        <w:trPr>
          <w:trHeight w:val="1680"/>
        </w:trPr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30319" w14:textId="3B788D88" w:rsidR="005015D2" w:rsidRDefault="00CC5E73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Calvert Curley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 w:rsidR="004E1852">
              <w:rPr>
                <w:rFonts w:ascii="Georgia" w:eastAsia="Georgia" w:hAnsi="Georgia" w:cs="Georgia"/>
                <w:sz w:val="18"/>
                <w:szCs w:val="18"/>
              </w:rPr>
              <w:t xml:space="preserve"> &amp; Tony Robbins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 w:rsidR="00E95B79">
              <w:rPr>
                <w:rFonts w:ascii="Georgia" w:eastAsia="Georgia" w:hAnsi="Georgia" w:cs="Georgia"/>
                <w:sz w:val="18"/>
                <w:szCs w:val="18"/>
              </w:rPr>
              <w:t>Natural Resource Manager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hyperlink r:id="rId8" w:history="1">
              <w:r w:rsidR="004E1852" w:rsidRPr="00610A6F">
                <w:rPr>
                  <w:rStyle w:val="Hyperlink"/>
                  <w:rFonts w:ascii="Georgia" w:eastAsia="Georgia" w:hAnsi="Georgia" w:cs="Georgia"/>
                  <w:sz w:val="18"/>
                  <w:szCs w:val="18"/>
                </w:rPr>
                <w:t>calvert.curley@bia.gov</w:t>
              </w:r>
            </w:hyperlink>
            <w:r w:rsidR="004E1852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hyperlink r:id="rId9" w:history="1">
              <w:r w:rsidR="004E1852" w:rsidRPr="00610A6F">
                <w:rPr>
                  <w:rStyle w:val="Hyperlink"/>
                  <w:rFonts w:ascii="Georgia" w:eastAsia="Georgia" w:hAnsi="Georgia" w:cs="Georgia"/>
                  <w:sz w:val="18"/>
                  <w:szCs w:val="18"/>
                </w:rPr>
                <w:t>tony.robbins@bia.gov</w:t>
              </w:r>
            </w:hyperlink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7ED384" w14:textId="77777777" w:rsidR="00E95B79" w:rsidRDefault="00E95B79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Vernon Lente</w:t>
            </w:r>
          </w:p>
          <w:p w14:paraId="627AAE1F" w14:textId="4B9A74BF" w:rsidR="005015D2" w:rsidRDefault="00E95B79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Rangeland Management Specialist vernon.lente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>@bia.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>ov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00C50E" w14:textId="77777777" w:rsidR="005015D2" w:rsidRDefault="00641923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Catherine Wilson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Supervisory Water Rights Specialist </w:t>
            </w:r>
            <w:hyperlink r:id="rId10" w:history="1">
              <w:r w:rsidRPr="0045631E">
                <w:rPr>
                  <w:rStyle w:val="Hyperlink"/>
                  <w:rFonts w:ascii="Georgia" w:eastAsia="Georgia" w:hAnsi="Georgia" w:cs="Georgia"/>
                  <w:sz w:val="18"/>
                  <w:szCs w:val="18"/>
                </w:rPr>
                <w:t>catherine.wilson@bia.gov</w:t>
              </w:r>
            </w:hyperlink>
          </w:p>
          <w:p w14:paraId="1776C583" w14:textId="661C5A18" w:rsidR="00641923" w:rsidRDefault="00641923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602-379-6789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7ACA47" w14:textId="7F56C430" w:rsidR="005015D2" w:rsidRDefault="00641923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Douglas Garcia, Water Rights Specialist douglas.garcia</w:t>
            </w:r>
            <w:r w:rsidR="00A37701" w:rsidRPr="00D8768C">
              <w:rPr>
                <w:rFonts w:ascii="Georgia" w:eastAsia="Georgia" w:hAnsi="Georgia" w:cs="Georgia"/>
                <w:sz w:val="18"/>
                <w:szCs w:val="18"/>
              </w:rPr>
              <w:t>@bia.gov</w:t>
            </w:r>
          </w:p>
          <w:p w14:paraId="5C5F8657" w14:textId="5DC4503A" w:rsidR="00A37701" w:rsidRPr="00A37701" w:rsidRDefault="00641923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916-978-6052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7FD138" w14:textId="1441EDD9" w:rsidR="005015D2" w:rsidRDefault="00F90D85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 w:rsidRPr="00F90D85">
              <w:rPr>
                <w:rFonts w:ascii="Georgia" w:eastAsia="Georgia" w:hAnsi="Georgia" w:cs="Georgia"/>
                <w:sz w:val="18"/>
                <w:szCs w:val="18"/>
              </w:rPr>
              <w:t xml:space="preserve">Robert Compton - Rangeland Mgt. Spec.  </w:t>
            </w:r>
            <w:hyperlink r:id="rId11" w:history="1">
              <w:r w:rsidR="004E1852" w:rsidRPr="00610A6F">
                <w:rPr>
                  <w:rStyle w:val="Hyperlink"/>
                  <w:rFonts w:ascii="Georgia" w:eastAsia="Georgia" w:hAnsi="Georgia" w:cs="Georgia"/>
                  <w:sz w:val="18"/>
                  <w:szCs w:val="18"/>
                </w:rPr>
                <w:t>robert.compton@bia.gov</w:t>
              </w:r>
            </w:hyperlink>
          </w:p>
          <w:p w14:paraId="57B1B183" w14:textId="44ADB399" w:rsidR="004E1852" w:rsidRDefault="004E1852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503-348-4712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F3DCBC" w14:textId="77777777" w:rsidR="005015D2" w:rsidRDefault="004567C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Rosalie Debenham, Fish and Wildlife Biologist rosalie.debenham@bia.gov</w:t>
            </w:r>
          </w:p>
        </w:tc>
      </w:tr>
      <w:tr w:rsidR="005015D2" w14:paraId="6B441812" w14:textId="77777777" w:rsidTr="00E5030B">
        <w:trPr>
          <w:trHeight w:val="2360"/>
        </w:trPr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D2399D" w14:textId="77777777" w:rsidR="005015D2" w:rsidRDefault="00E5030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Address:  BIA, Navajo Region,</w:t>
            </w:r>
            <w:r w:rsidR="004567C5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 w:rsidR="004567C5" w:rsidRPr="00E5030B">
              <w:rPr>
                <w:rFonts w:ascii="Times New Roman" w:eastAsia="Georgia" w:hAnsi="Times New Roman" w:cs="Times New Roman"/>
                <w:sz w:val="18"/>
                <w:szCs w:val="18"/>
              </w:rPr>
              <w:t>301 W</w:t>
            </w:r>
            <w:r w:rsidRPr="00E5030B">
              <w:rPr>
                <w:rFonts w:ascii="Times New Roman" w:eastAsia="Georgia" w:hAnsi="Times New Roman" w:cs="Times New Roman"/>
                <w:sz w:val="18"/>
                <w:szCs w:val="18"/>
              </w:rPr>
              <w:t>.</w:t>
            </w:r>
            <w:r w:rsidR="004567C5" w:rsidRPr="00E5030B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</w:t>
            </w:r>
            <w:r w:rsidRPr="00E5030B">
              <w:rPr>
                <w:rFonts w:ascii="Times New Roman" w:eastAsia="Georgia" w:hAnsi="Times New Roman" w:cs="Times New Roman"/>
                <w:sz w:val="18"/>
                <w:szCs w:val="18"/>
              </w:rPr>
              <w:t>Hill St., PO Box</w:t>
            </w:r>
            <w:r w:rsidR="004567C5" w:rsidRPr="00E5030B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1060, Gallup, NM 87305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F8FCB2" w14:textId="77777777" w:rsidR="005015D2" w:rsidRDefault="00E5030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Address:  BIA, </w:t>
            </w:r>
            <w:r w:rsidRPr="00E5030B">
              <w:rPr>
                <w:rFonts w:ascii="Times New Roman" w:eastAsia="Georgia" w:hAnsi="Times New Roman" w:cs="Times New Roman"/>
                <w:sz w:val="18"/>
                <w:szCs w:val="18"/>
              </w:rPr>
              <w:t>Southwest Region</w:t>
            </w:r>
            <w:r w:rsidR="004567C5" w:rsidRPr="00E5030B">
              <w:rPr>
                <w:rFonts w:ascii="Times New Roman" w:eastAsia="Georgia" w:hAnsi="Times New Roman" w:cs="Times New Roman"/>
                <w:sz w:val="18"/>
                <w:szCs w:val="18"/>
              </w:rPr>
              <w:t>, 1001 Indian School Road, NW, Albuquerque, NM 87104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32F81" w14:textId="77777777" w:rsidR="00E5030B" w:rsidRDefault="004567C5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Address: </w:t>
            </w:r>
            <w:r w:rsidR="00E5030B">
              <w:rPr>
                <w:rFonts w:ascii="Georgia" w:eastAsia="Georgia" w:hAnsi="Georgia" w:cs="Georgia"/>
                <w:sz w:val="18"/>
                <w:szCs w:val="18"/>
              </w:rPr>
              <w:t>BIA,</w:t>
            </w:r>
          </w:p>
          <w:p w14:paraId="3142357D" w14:textId="77777777" w:rsidR="00E5030B" w:rsidRDefault="00E5030B">
            <w:pPr>
              <w:widowControl w:val="0"/>
              <w:spacing w:after="0"/>
              <w:rPr>
                <w:rFonts w:ascii="Times New Roman" w:eastAsia="Georgia" w:hAnsi="Times New Roman" w:cs="Times New Roman"/>
                <w:sz w:val="18"/>
                <w:szCs w:val="18"/>
              </w:rPr>
            </w:pPr>
            <w:r>
              <w:rPr>
                <w:rFonts w:ascii="Times New Roman" w:eastAsia="Georgia" w:hAnsi="Times New Roman" w:cs="Times New Roman"/>
                <w:sz w:val="18"/>
                <w:szCs w:val="18"/>
              </w:rPr>
              <w:t>Western Region</w:t>
            </w:r>
          </w:p>
          <w:p w14:paraId="540ADD24" w14:textId="77777777" w:rsidR="005015D2" w:rsidRDefault="004567C5">
            <w:pPr>
              <w:widowControl w:val="0"/>
              <w:spacing w:after="0"/>
              <w:rPr>
                <w:sz w:val="18"/>
                <w:szCs w:val="18"/>
              </w:rPr>
            </w:pPr>
            <w:r w:rsidRPr="00E5030B">
              <w:rPr>
                <w:rFonts w:ascii="Times New Roman" w:eastAsia="Georgia" w:hAnsi="Times New Roman" w:cs="Times New Roman"/>
                <w:sz w:val="18"/>
                <w:szCs w:val="18"/>
              </w:rPr>
              <w:t>2600 N. Central Ave, 4</w:t>
            </w:r>
            <w:r w:rsidRPr="00E5030B">
              <w:rPr>
                <w:rFonts w:ascii="Times New Roman" w:eastAsia="Georgia" w:hAnsi="Times New Roman" w:cs="Times New Roman"/>
                <w:sz w:val="18"/>
                <w:szCs w:val="18"/>
                <w:vertAlign w:val="superscript"/>
              </w:rPr>
              <w:t>th</w:t>
            </w:r>
            <w:r w:rsidRPr="00E5030B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Floor Mailroom, Phoenix, AZ 85004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D29B06" w14:textId="77777777" w:rsidR="002102D8" w:rsidRDefault="004567C5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 w:rsidR="00E5030B">
              <w:rPr>
                <w:rFonts w:ascii="Georgia" w:eastAsia="Georgia" w:hAnsi="Georgia" w:cs="Georgia"/>
                <w:sz w:val="18"/>
                <w:szCs w:val="18"/>
              </w:rPr>
              <w:t>ddress: BIA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</w:p>
          <w:p w14:paraId="0D921311" w14:textId="77777777" w:rsidR="002102D8" w:rsidRDefault="002102D8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Sacramento</w:t>
            </w:r>
          </w:p>
          <w:p w14:paraId="37F23D81" w14:textId="77777777" w:rsidR="002102D8" w:rsidRDefault="002102D8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Region, </w:t>
            </w:r>
          </w:p>
          <w:p w14:paraId="632E5EE5" w14:textId="77777777" w:rsidR="005015D2" w:rsidRDefault="004567C5">
            <w:pPr>
              <w:widowControl w:val="0"/>
              <w:spacing w:after="0"/>
              <w:rPr>
                <w:sz w:val="18"/>
                <w:szCs w:val="18"/>
              </w:rPr>
            </w:pPr>
            <w:r w:rsidRPr="00E5030B">
              <w:rPr>
                <w:rFonts w:ascii="Times New Roman" w:eastAsia="Georgia" w:hAnsi="Times New Roman" w:cs="Times New Roman"/>
                <w:sz w:val="18"/>
                <w:szCs w:val="18"/>
              </w:rPr>
              <w:t>2800 Cottage Way, Sacramento, CA 95825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FB59A7" w14:textId="77777777" w:rsidR="005015D2" w:rsidRDefault="00F90D85">
            <w:pPr>
              <w:widowControl w:val="0"/>
              <w:spacing w:after="0"/>
              <w:rPr>
                <w:sz w:val="18"/>
                <w:szCs w:val="18"/>
              </w:rPr>
            </w:pPr>
            <w:r w:rsidRPr="00F90D85">
              <w:rPr>
                <w:rFonts w:ascii="Georgia" w:eastAsia="Georgia" w:hAnsi="Georgia" w:cs="Georgia"/>
                <w:sz w:val="18"/>
                <w:szCs w:val="18"/>
              </w:rPr>
              <w:t xml:space="preserve">Address: Bureau of Indian </w:t>
            </w:r>
            <w:proofErr w:type="gramStart"/>
            <w:r w:rsidRPr="00F90D85">
              <w:rPr>
                <w:rFonts w:ascii="Georgia" w:eastAsia="Georgia" w:hAnsi="Georgia" w:cs="Georgia"/>
                <w:sz w:val="18"/>
                <w:szCs w:val="18"/>
              </w:rPr>
              <w:t xml:space="preserve">Affairs,   </w:t>
            </w:r>
            <w:proofErr w:type="gramEnd"/>
            <w:r w:rsidRPr="00F90D85">
              <w:rPr>
                <w:rFonts w:ascii="Georgia" w:eastAsia="Georgia" w:hAnsi="Georgia" w:cs="Georgia"/>
                <w:sz w:val="18"/>
                <w:szCs w:val="18"/>
              </w:rPr>
              <w:t xml:space="preserve">       911 NE 11th Avenue, Portland Oregon 97232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AB02B5" w14:textId="77777777" w:rsidR="00E5030B" w:rsidRDefault="004567C5">
            <w:pPr>
              <w:widowControl w:val="0"/>
              <w:spacing w:after="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Address: BIA, </w:t>
            </w:r>
          </w:p>
          <w:p w14:paraId="7093A594" w14:textId="77777777" w:rsidR="005015D2" w:rsidRDefault="004567C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P.O. Box 21647, Juneau, AK 99802</w:t>
            </w:r>
          </w:p>
        </w:tc>
      </w:tr>
    </w:tbl>
    <w:p w14:paraId="2E5C6DBD" w14:textId="2FC03968" w:rsidR="005015D2" w:rsidRDefault="005015D2" w:rsidP="006A34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6727FD" w14:textId="3A24B0A6" w:rsidR="0097017F" w:rsidRDefault="0097017F" w:rsidP="006A34C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701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C381" w14:textId="77777777" w:rsidR="00762EAB" w:rsidRDefault="00762EAB">
      <w:pPr>
        <w:spacing w:after="0" w:line="240" w:lineRule="auto"/>
      </w:pPr>
      <w:r>
        <w:separator/>
      </w:r>
    </w:p>
  </w:endnote>
  <w:endnote w:type="continuationSeparator" w:id="0">
    <w:p w14:paraId="0F435CD7" w14:textId="77777777" w:rsidR="00762EAB" w:rsidRDefault="0076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DB56" w14:textId="77777777" w:rsidR="00DC5CCC" w:rsidRDefault="00DC5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F6D9" w14:textId="77777777" w:rsidR="00DC5CCC" w:rsidRDefault="00DC5C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4FDC" w14:textId="77777777" w:rsidR="00DC5CCC" w:rsidRDefault="00DC5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3251" w14:textId="77777777" w:rsidR="00762EAB" w:rsidRDefault="00762EAB">
      <w:pPr>
        <w:spacing w:after="0" w:line="240" w:lineRule="auto"/>
      </w:pPr>
      <w:r>
        <w:separator/>
      </w:r>
    </w:p>
  </w:footnote>
  <w:footnote w:type="continuationSeparator" w:id="0">
    <w:p w14:paraId="682593E9" w14:textId="77777777" w:rsidR="00762EAB" w:rsidRDefault="0076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1C43" w14:textId="77777777" w:rsidR="00DC5CCC" w:rsidRDefault="00DC5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8882" w14:textId="77777777" w:rsidR="005015D2" w:rsidRPr="00DC5CCC" w:rsidRDefault="005015D2" w:rsidP="00DC5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0C9F" w14:textId="77777777" w:rsidR="00DC5CCC" w:rsidRDefault="00DC5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4A3"/>
    <w:multiLevelType w:val="multilevel"/>
    <w:tmpl w:val="C8E2118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655B20"/>
    <w:multiLevelType w:val="multilevel"/>
    <w:tmpl w:val="615EB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D102CC"/>
    <w:multiLevelType w:val="multilevel"/>
    <w:tmpl w:val="FCD4F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956866"/>
    <w:multiLevelType w:val="multilevel"/>
    <w:tmpl w:val="C71C25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225E4"/>
    <w:multiLevelType w:val="multilevel"/>
    <w:tmpl w:val="A078B6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A7A96"/>
    <w:multiLevelType w:val="multilevel"/>
    <w:tmpl w:val="2A42B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BD7924"/>
    <w:multiLevelType w:val="multilevel"/>
    <w:tmpl w:val="34DA17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D2"/>
    <w:rsid w:val="00010F63"/>
    <w:rsid w:val="00041363"/>
    <w:rsid w:val="00063426"/>
    <w:rsid w:val="000801D7"/>
    <w:rsid w:val="0009362C"/>
    <w:rsid w:val="00097D8C"/>
    <w:rsid w:val="001B076B"/>
    <w:rsid w:val="001D2217"/>
    <w:rsid w:val="002102D8"/>
    <w:rsid w:val="002410E3"/>
    <w:rsid w:val="00267567"/>
    <w:rsid w:val="00277F22"/>
    <w:rsid w:val="00307701"/>
    <w:rsid w:val="00330E6D"/>
    <w:rsid w:val="003B2931"/>
    <w:rsid w:val="00425A17"/>
    <w:rsid w:val="004430BB"/>
    <w:rsid w:val="004567C5"/>
    <w:rsid w:val="004E1852"/>
    <w:rsid w:val="004F1B31"/>
    <w:rsid w:val="005015D2"/>
    <w:rsid w:val="005334B8"/>
    <w:rsid w:val="00543052"/>
    <w:rsid w:val="00544999"/>
    <w:rsid w:val="0059117C"/>
    <w:rsid w:val="005A6944"/>
    <w:rsid w:val="005D3753"/>
    <w:rsid w:val="00617F75"/>
    <w:rsid w:val="0062373F"/>
    <w:rsid w:val="006402CC"/>
    <w:rsid w:val="00641923"/>
    <w:rsid w:val="006A34C3"/>
    <w:rsid w:val="00730AF6"/>
    <w:rsid w:val="00762EAB"/>
    <w:rsid w:val="00767C6A"/>
    <w:rsid w:val="0078042D"/>
    <w:rsid w:val="0097017F"/>
    <w:rsid w:val="00972237"/>
    <w:rsid w:val="009A0189"/>
    <w:rsid w:val="00A07ECC"/>
    <w:rsid w:val="00A31508"/>
    <w:rsid w:val="00A37701"/>
    <w:rsid w:val="00A5069B"/>
    <w:rsid w:val="00B172C4"/>
    <w:rsid w:val="00B32DC4"/>
    <w:rsid w:val="00B77EF6"/>
    <w:rsid w:val="00C82C1D"/>
    <w:rsid w:val="00CC48CB"/>
    <w:rsid w:val="00CC5E73"/>
    <w:rsid w:val="00D657B8"/>
    <w:rsid w:val="00D66A53"/>
    <w:rsid w:val="00D74D2B"/>
    <w:rsid w:val="00D8768C"/>
    <w:rsid w:val="00DC5CCC"/>
    <w:rsid w:val="00E252C2"/>
    <w:rsid w:val="00E5030B"/>
    <w:rsid w:val="00E95B79"/>
    <w:rsid w:val="00EE724A"/>
    <w:rsid w:val="00F90D85"/>
    <w:rsid w:val="00FE0C3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321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01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CCC"/>
  </w:style>
  <w:style w:type="paragraph" w:styleId="Footer">
    <w:name w:val="footer"/>
    <w:basedOn w:val="Normal"/>
    <w:link w:val="FooterChar"/>
    <w:uiPriority w:val="99"/>
    <w:unhideWhenUsed/>
    <w:rsid w:val="00DC5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CCC"/>
  </w:style>
  <w:style w:type="character" w:styleId="UnresolvedMention">
    <w:name w:val="Unresolved Mention"/>
    <w:basedOn w:val="DefaultParagraphFont"/>
    <w:uiPriority w:val="99"/>
    <w:semiHidden/>
    <w:unhideWhenUsed/>
    <w:rsid w:val="00A377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vert.curley@bia.g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.compton@bi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atherine.wilson@bi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ny.robbins@bi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0DFB-678E-4749-80D0-3E574165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2022-10-07T19:32:00Z</dcterms:created>
  <dcterms:modified xsi:type="dcterms:W3CDTF">2022-10-13T14:21:00Z</dcterms:modified>
</cp:coreProperties>
</file>