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A6" w:rsidRPr="00BC5A87" w:rsidRDefault="003412A6" w:rsidP="003412A6">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30"/>
          <w:szCs w:val="30"/>
        </w:rPr>
      </w:pPr>
      <w:r w:rsidRPr="00BC5A87">
        <w:rPr>
          <w:noProof/>
          <w:snapToGrid/>
          <w:sz w:val="30"/>
          <w:szCs w:val="30"/>
        </w:rPr>
        <w:drawing>
          <wp:anchor distT="0" distB="0" distL="114300" distR="114300" simplePos="0" relativeHeight="251662336" behindDoc="0" locked="0" layoutInCell="1" allowOverlap="1">
            <wp:simplePos x="0" y="0"/>
            <wp:positionH relativeFrom="page">
              <wp:posOffset>561975</wp:posOffset>
            </wp:positionH>
            <wp:positionV relativeFrom="page">
              <wp:posOffset>962025</wp:posOffset>
            </wp:positionV>
            <wp:extent cx="923925" cy="914400"/>
            <wp:effectExtent l="19050" t="0" r="9525" b="0"/>
            <wp:wrapTight wrapText="bothSides">
              <wp:wrapPolygon edited="0">
                <wp:start x="-445" y="0"/>
                <wp:lineTo x="-445" y="21150"/>
                <wp:lineTo x="21823" y="21150"/>
                <wp:lineTo x="21823" y="0"/>
                <wp:lineTo x="-445" y="0"/>
              </wp:wrapPolygon>
            </wp:wrapTight>
            <wp:docPr id="5" name="Picture 3" descr="New B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uff"/>
                    <pic:cNvPicPr>
                      <a:picLocks noChangeAspect="1" noChangeArrowheads="1"/>
                    </pic:cNvPicPr>
                  </pic:nvPicPr>
                  <pic:blipFill>
                    <a:blip r:embed="rId9" cstate="print">
                      <a:lum contrast="18000"/>
                    </a:blip>
                    <a:srcRect/>
                    <a:stretch>
                      <a:fillRect/>
                    </a:stretch>
                  </pic:blipFill>
                  <pic:spPr bwMode="auto">
                    <a:xfrm>
                      <a:off x="0" y="0"/>
                      <a:ext cx="923925" cy="914400"/>
                    </a:xfrm>
                    <a:prstGeom prst="rect">
                      <a:avLst/>
                    </a:prstGeom>
                    <a:noFill/>
                    <a:ln w="9525">
                      <a:noFill/>
                      <a:miter lim="800000"/>
                      <a:headEnd/>
                      <a:tailEnd/>
                    </a:ln>
                  </pic:spPr>
                </pic:pic>
              </a:graphicData>
            </a:graphic>
          </wp:anchor>
        </w:drawing>
      </w:r>
      <w:r w:rsidRPr="00BC5A87">
        <w:rPr>
          <w:noProof/>
          <w:snapToGrid/>
          <w:sz w:val="30"/>
          <w:szCs w:val="30"/>
        </w:rPr>
        <w:drawing>
          <wp:anchor distT="0" distB="0" distL="114300" distR="114300" simplePos="0" relativeHeight="251661312" behindDoc="0" locked="0" layoutInCell="1" allowOverlap="1">
            <wp:simplePos x="0" y="0"/>
            <wp:positionH relativeFrom="column">
              <wp:posOffset>5267325</wp:posOffset>
            </wp:positionH>
            <wp:positionV relativeFrom="paragraph">
              <wp:posOffset>45720</wp:posOffset>
            </wp:positionV>
            <wp:extent cx="942975" cy="904875"/>
            <wp:effectExtent l="19050" t="0" r="9525" b="0"/>
            <wp:wrapTight wrapText="bothSides">
              <wp:wrapPolygon edited="0">
                <wp:start x="-436" y="0"/>
                <wp:lineTo x="-436" y="21373"/>
                <wp:lineTo x="21818" y="21373"/>
                <wp:lineTo x="21818" y="0"/>
                <wp:lineTo x="-436" y="0"/>
              </wp:wrapPolygon>
            </wp:wrapTight>
            <wp:docPr id="6" name="Picture 2" descr="TakeP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ePride"/>
                    <pic:cNvPicPr>
                      <a:picLocks noChangeAspect="1" noChangeArrowheads="1"/>
                    </pic:cNvPicPr>
                  </pic:nvPicPr>
                  <pic:blipFill>
                    <a:blip r:embed="rId10" cstate="print">
                      <a:lum contrast="24000"/>
                    </a:blip>
                    <a:srcRect/>
                    <a:stretch>
                      <a:fillRect/>
                    </a:stretch>
                  </pic:blipFill>
                  <pic:spPr bwMode="auto">
                    <a:xfrm>
                      <a:off x="0" y="0"/>
                      <a:ext cx="942975" cy="904875"/>
                    </a:xfrm>
                    <a:prstGeom prst="rect">
                      <a:avLst/>
                    </a:prstGeom>
                    <a:noFill/>
                    <a:ln w="9525">
                      <a:noFill/>
                      <a:miter lim="800000"/>
                      <a:headEnd/>
                      <a:tailEnd/>
                    </a:ln>
                  </pic:spPr>
                </pic:pic>
              </a:graphicData>
            </a:graphic>
          </wp:anchor>
        </w:drawing>
      </w:r>
      <w:r w:rsidRPr="00BC5A87">
        <w:rPr>
          <w:sz w:val="30"/>
          <w:szCs w:val="30"/>
        </w:rPr>
        <w:t>United States Department of the Interior</w:t>
      </w:r>
    </w:p>
    <w:p w:rsidR="003412A6" w:rsidRPr="00BC5A87" w:rsidRDefault="003412A6" w:rsidP="003412A6">
      <w:pPr>
        <w:widowControl/>
        <w:pBdr>
          <w:top w:val="single" w:sz="6" w:space="0" w:color="FFFFFF"/>
          <w:left w:val="single" w:sz="6" w:space="0" w:color="FFFFFF"/>
          <w:bottom w:val="single" w:sz="6" w:space="0" w:color="FFFFFF"/>
          <w:right w:val="single" w:sz="6" w:space="0" w:color="FFFFFF"/>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sz w:val="22"/>
          <w:szCs w:val="22"/>
        </w:rPr>
      </w:pPr>
    </w:p>
    <w:p w:rsidR="003412A6" w:rsidRPr="00BC5A87" w:rsidRDefault="003412A6" w:rsidP="003412A6">
      <w:pPr>
        <w:widowControl/>
        <w:pBdr>
          <w:top w:val="single" w:sz="6" w:space="0" w:color="FFFFFF"/>
          <w:left w:val="single" w:sz="6" w:space="0" w:color="FFFFFF"/>
          <w:bottom w:val="single" w:sz="6" w:space="0" w:color="FFFFFF"/>
          <w:right w:val="single" w:sz="6" w:space="0" w:color="FFFFFF"/>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sz w:val="22"/>
          <w:szCs w:val="22"/>
        </w:rPr>
      </w:pPr>
      <w:r w:rsidRPr="00BC5A87">
        <w:rPr>
          <w:rFonts w:ascii="Times" w:hAnsi="Times"/>
          <w:sz w:val="22"/>
          <w:szCs w:val="22"/>
        </w:rPr>
        <w:t>BUREAU OF INDIAN AFFAIRS</w:t>
      </w:r>
    </w:p>
    <w:p w:rsidR="003412A6" w:rsidRPr="00BC5A87" w:rsidRDefault="003412A6" w:rsidP="003412A6">
      <w:pPr>
        <w:widowControl/>
        <w:pBdr>
          <w:top w:val="single" w:sz="6" w:space="0" w:color="FFFFFF"/>
          <w:left w:val="single" w:sz="6" w:space="0" w:color="FFFFFF"/>
          <w:bottom w:val="single" w:sz="6" w:space="0" w:color="FFFFFF"/>
          <w:right w:val="single" w:sz="6" w:space="0" w:color="FFFFFF"/>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sz w:val="22"/>
          <w:szCs w:val="22"/>
        </w:rPr>
      </w:pPr>
      <w:r w:rsidRPr="00BC5A87">
        <w:rPr>
          <w:rFonts w:ascii="Times" w:hAnsi="Times"/>
          <w:sz w:val="22"/>
          <w:szCs w:val="22"/>
        </w:rPr>
        <w:t>NATIONAL INTERAGENCY FIRE CENTER</w:t>
      </w:r>
    </w:p>
    <w:p w:rsidR="003412A6" w:rsidRPr="00BC5A87" w:rsidRDefault="003412A6" w:rsidP="003412A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sz w:val="22"/>
          <w:szCs w:val="22"/>
        </w:rPr>
      </w:pPr>
      <w:r w:rsidRPr="00BC5A87">
        <w:rPr>
          <w:rFonts w:ascii="Times" w:hAnsi="Times"/>
          <w:sz w:val="22"/>
          <w:szCs w:val="22"/>
        </w:rPr>
        <w:t>3833 South Development Avenue</w:t>
      </w:r>
    </w:p>
    <w:p w:rsidR="003412A6" w:rsidRPr="00BC5A87" w:rsidRDefault="003412A6" w:rsidP="003412A6">
      <w:pPr>
        <w:widowControl/>
        <w:pBdr>
          <w:top w:val="single" w:sz="6" w:space="0" w:color="FFFFFF"/>
          <w:left w:val="single" w:sz="6" w:space="0" w:color="FFFFFF"/>
          <w:bottom w:val="single" w:sz="6" w:space="0" w:color="FFFFFF"/>
          <w:right w:val="single" w:sz="6" w:space="0" w:color="FFFFFF"/>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sz w:val="22"/>
          <w:szCs w:val="22"/>
        </w:rPr>
      </w:pPr>
      <w:r w:rsidRPr="00BC5A87">
        <w:rPr>
          <w:rFonts w:ascii="Times" w:hAnsi="Times"/>
          <w:sz w:val="22"/>
          <w:szCs w:val="22"/>
        </w:rPr>
        <w:t>Boise, Idaho 83705-5354</w:t>
      </w:r>
    </w:p>
    <w:p w:rsidR="00BF7F77" w:rsidRDefault="00BF7F77" w:rsidP="003412A6">
      <w:pPr>
        <w:jc w:val="center"/>
        <w:rPr>
          <w:color w:val="FF0000"/>
        </w:rPr>
      </w:pPr>
    </w:p>
    <w:p w:rsidR="00285418" w:rsidRPr="00285418" w:rsidRDefault="00285418" w:rsidP="003412A6">
      <w:pPr>
        <w:jc w:val="center"/>
        <w:rPr>
          <w:color w:val="FF0000"/>
        </w:rPr>
      </w:pPr>
      <w:r>
        <w:rPr>
          <w:color w:val="FF0000"/>
        </w:rPr>
        <w:t>(Supervisors use this template for each employee)</w:t>
      </w:r>
    </w:p>
    <w:p w:rsidR="00285418" w:rsidRDefault="00285418" w:rsidP="003412A6">
      <w:pPr>
        <w:jc w:val="center"/>
      </w:pPr>
    </w:p>
    <w:p w:rsidR="00285418" w:rsidRDefault="00285418" w:rsidP="003412A6">
      <w:pPr>
        <w:jc w:val="center"/>
      </w:pPr>
    </w:p>
    <w:p w:rsidR="003412A6" w:rsidRDefault="00285418" w:rsidP="003412A6">
      <w:r>
        <w:rPr>
          <w:color w:val="FF0000"/>
        </w:rPr>
        <w:t>XXXX</w:t>
      </w:r>
      <w:proofErr w:type="gramStart"/>
      <w:r>
        <w:rPr>
          <w:color w:val="FF0000"/>
        </w:rPr>
        <w:t xml:space="preserve">, </w:t>
      </w:r>
      <w:r w:rsidR="00EB0FC6">
        <w:t xml:space="preserve"> </w:t>
      </w:r>
      <w:r w:rsidR="00EB0FC6" w:rsidRPr="00EB0FC6">
        <w:rPr>
          <w:color w:val="FF0000"/>
        </w:rPr>
        <w:t>XX</w:t>
      </w:r>
      <w:proofErr w:type="gramEnd"/>
      <w:r w:rsidR="00EB0FC6">
        <w:t>, 2013</w:t>
      </w:r>
    </w:p>
    <w:p w:rsidR="003412A6" w:rsidRDefault="003412A6" w:rsidP="003412A6"/>
    <w:p w:rsidR="003412A6" w:rsidRDefault="00285418" w:rsidP="003412A6">
      <w:r>
        <w:t xml:space="preserve"> </w:t>
      </w:r>
    </w:p>
    <w:p w:rsidR="003412A6" w:rsidRDefault="003412A6" w:rsidP="003412A6"/>
    <w:p w:rsidR="00285418" w:rsidRDefault="003412A6" w:rsidP="00CA37E1">
      <w:pPr>
        <w:ind w:left="720" w:hanging="720"/>
        <w:rPr>
          <w:bCs/>
        </w:rPr>
      </w:pPr>
      <w:r>
        <w:t>To:</w:t>
      </w:r>
      <w:r>
        <w:tab/>
      </w:r>
      <w:r w:rsidR="00D916E3">
        <w:tab/>
      </w:r>
      <w:r w:rsidR="00285418">
        <w:rPr>
          <w:bCs/>
        </w:rPr>
        <w:t>Paul Holley, Division of Safety and Risk Management</w:t>
      </w:r>
    </w:p>
    <w:p w:rsidR="00285418" w:rsidRPr="00285418" w:rsidRDefault="00285418" w:rsidP="00CA37E1">
      <w:pPr>
        <w:ind w:left="720" w:hanging="720"/>
        <w:rPr>
          <w:bCs/>
          <w:color w:val="FF0000"/>
        </w:rPr>
      </w:pPr>
    </w:p>
    <w:p w:rsidR="003412A6" w:rsidRPr="00285418" w:rsidRDefault="003412A6" w:rsidP="003412A6">
      <w:pPr>
        <w:tabs>
          <w:tab w:val="left" w:pos="-1440"/>
        </w:tabs>
        <w:ind w:left="1440" w:hanging="1440"/>
        <w:rPr>
          <w:color w:val="FF0000"/>
        </w:rPr>
      </w:pPr>
      <w:r>
        <w:t xml:space="preserve">From:     </w:t>
      </w:r>
      <w:r w:rsidR="00285418">
        <w:t xml:space="preserve">         </w:t>
      </w:r>
      <w:r w:rsidR="00285418" w:rsidRPr="00285418">
        <w:rPr>
          <w:color w:val="FF0000"/>
        </w:rPr>
        <w:t>Supervisors Name</w:t>
      </w:r>
    </w:p>
    <w:p w:rsidR="003412A6" w:rsidRDefault="003412A6" w:rsidP="003412A6"/>
    <w:p w:rsidR="003412A6" w:rsidRDefault="003412A6" w:rsidP="003412A6">
      <w:pPr>
        <w:tabs>
          <w:tab w:val="left" w:pos="-1440"/>
        </w:tabs>
        <w:ind w:left="1440" w:hanging="1440"/>
      </w:pPr>
      <w:r>
        <w:t xml:space="preserve">Subject:    </w:t>
      </w:r>
      <w:r w:rsidR="00285418">
        <w:t xml:space="preserve"> Motor Vehicle Operator Certification of Eligibility and Authorization Card</w:t>
      </w:r>
    </w:p>
    <w:p w:rsidR="00285418" w:rsidRDefault="00285418" w:rsidP="003412A6">
      <w:pPr>
        <w:tabs>
          <w:tab w:val="left" w:pos="-1440"/>
        </w:tabs>
        <w:ind w:left="1440" w:hanging="1440"/>
      </w:pPr>
    </w:p>
    <w:p w:rsidR="00285418" w:rsidRDefault="00285418" w:rsidP="00285418">
      <w:pPr>
        <w:tabs>
          <w:tab w:val="left" w:pos="-1440"/>
        </w:tabs>
        <w:ind w:left="1440" w:hanging="1440"/>
        <w:rPr>
          <w:color w:val="FF0000"/>
        </w:rPr>
      </w:pPr>
      <w:r>
        <w:t xml:space="preserve">Attached for your consideration is the driving record for the past three (3) years of </w:t>
      </w:r>
      <w:r>
        <w:rPr>
          <w:color w:val="FF0000"/>
        </w:rPr>
        <w:t xml:space="preserve">employee </w:t>
      </w:r>
    </w:p>
    <w:p w:rsidR="00285418" w:rsidRDefault="00285418" w:rsidP="00285418">
      <w:pPr>
        <w:tabs>
          <w:tab w:val="left" w:pos="-1440"/>
        </w:tabs>
        <w:ind w:left="1440" w:hanging="1440"/>
      </w:pPr>
      <w:proofErr w:type="gramStart"/>
      <w:r>
        <w:rPr>
          <w:color w:val="FF0000"/>
        </w:rPr>
        <w:t>name</w:t>
      </w:r>
      <w:proofErr w:type="gramEnd"/>
      <w:r>
        <w:rPr>
          <w:color w:val="FF0000"/>
        </w:rPr>
        <w:t xml:space="preserve">.  </w:t>
      </w:r>
      <w:r>
        <w:t>Included in this package are the following documents:</w:t>
      </w:r>
    </w:p>
    <w:p w:rsidR="00285418" w:rsidRDefault="00285418" w:rsidP="00285418">
      <w:pPr>
        <w:pStyle w:val="ListParagraph"/>
        <w:numPr>
          <w:ilvl w:val="0"/>
          <w:numId w:val="7"/>
        </w:numPr>
        <w:tabs>
          <w:tab w:val="left" w:pos="-1440"/>
        </w:tabs>
      </w:pPr>
      <w:r>
        <w:t>Completed GSA Form 3607</w:t>
      </w:r>
    </w:p>
    <w:p w:rsidR="00285418" w:rsidRDefault="00285418" w:rsidP="00285418">
      <w:pPr>
        <w:pStyle w:val="ListParagraph"/>
        <w:numPr>
          <w:ilvl w:val="0"/>
          <w:numId w:val="7"/>
        </w:numPr>
        <w:tabs>
          <w:tab w:val="left" w:pos="-1440"/>
        </w:tabs>
      </w:pPr>
      <w:r>
        <w:t>Current Defensive Driving Certificate</w:t>
      </w:r>
    </w:p>
    <w:p w:rsidR="00285418" w:rsidRDefault="00285418" w:rsidP="00285418">
      <w:pPr>
        <w:tabs>
          <w:tab w:val="left" w:pos="-1440"/>
        </w:tabs>
      </w:pPr>
    </w:p>
    <w:p w:rsidR="00285418" w:rsidRDefault="00285418" w:rsidP="00285418">
      <w:pPr>
        <w:tabs>
          <w:tab w:val="left" w:pos="-1440"/>
        </w:tabs>
      </w:pPr>
      <w:r>
        <w:t xml:space="preserve">As the certifying official, I have completed and signed Section V, the Certification and Eligibility and Authorization portion of the 3607 form.  You are the approving official and the determination to issue the Motor Vehicle Operators Authorization Card is your responsibility.  </w:t>
      </w:r>
    </w:p>
    <w:p w:rsidR="00285418" w:rsidRDefault="00285418" w:rsidP="00285418">
      <w:pPr>
        <w:tabs>
          <w:tab w:val="left" w:pos="-1440"/>
        </w:tabs>
      </w:pPr>
    </w:p>
    <w:p w:rsidR="0097078A" w:rsidRDefault="00285418" w:rsidP="00285418">
      <w:pPr>
        <w:tabs>
          <w:tab w:val="left" w:pos="-1440"/>
        </w:tabs>
      </w:pPr>
      <w:r>
        <w:t xml:space="preserve">As </w:t>
      </w:r>
      <w:r>
        <w:rPr>
          <w:color w:val="FF0000"/>
        </w:rPr>
        <w:t xml:space="preserve">employees name </w:t>
      </w:r>
      <w:r>
        <w:t>supervisor, I have informed them of the policy of alcohol and controlled substance use is strictly prohibited while in performance of official duties.  I have also reinforced the use of seat belts</w:t>
      </w:r>
      <w:r w:rsidR="0097078A">
        <w:t xml:space="preserve">, and the prohibited use of texting while operating a motor vehicle as outline in Executive Order 13513, dated October 1, 2009.  </w:t>
      </w:r>
    </w:p>
    <w:p w:rsidR="0097078A" w:rsidRDefault="0097078A" w:rsidP="00285418">
      <w:pPr>
        <w:tabs>
          <w:tab w:val="left" w:pos="-1440"/>
        </w:tabs>
      </w:pPr>
    </w:p>
    <w:p w:rsidR="00285418" w:rsidRDefault="0097078A" w:rsidP="00285418">
      <w:pPr>
        <w:tabs>
          <w:tab w:val="left" w:pos="-1440"/>
        </w:tabs>
      </w:pPr>
      <w:r>
        <w:t>Currently,</w:t>
      </w:r>
      <w:r>
        <w:rPr>
          <w:color w:val="FF0000"/>
        </w:rPr>
        <w:t xml:space="preserve"> employees name does/does not </w:t>
      </w:r>
      <w:r w:rsidR="00357EBB">
        <w:t>possess a</w:t>
      </w:r>
      <w:r w:rsidR="0057031C">
        <w:t xml:space="preserve"> current</w:t>
      </w:r>
      <w:r w:rsidR="00F2622D">
        <w:tab/>
        <w:t>`</w:t>
      </w:r>
      <w:bookmarkStart w:id="0" w:name="_GoBack"/>
      <w:bookmarkEnd w:id="0"/>
      <w:r>
        <w:t xml:space="preserve"> Motor Vehicle Operators Authorization Card</w:t>
      </w:r>
      <w:r>
        <w:t xml:space="preserve">.  </w:t>
      </w:r>
    </w:p>
    <w:p w:rsidR="0097078A" w:rsidRDefault="0097078A" w:rsidP="00285418">
      <w:pPr>
        <w:tabs>
          <w:tab w:val="left" w:pos="-1440"/>
        </w:tabs>
      </w:pPr>
    </w:p>
    <w:p w:rsidR="0097078A" w:rsidRPr="0097078A" w:rsidRDefault="0097078A" w:rsidP="00285418">
      <w:pPr>
        <w:tabs>
          <w:tab w:val="left" w:pos="-1440"/>
        </w:tabs>
        <w:rPr>
          <w:color w:val="FF0000"/>
        </w:rPr>
      </w:pPr>
      <w:r>
        <w:t>Please feel free to contact me at (</w:t>
      </w:r>
      <w:r>
        <w:rPr>
          <w:color w:val="FF0000"/>
        </w:rPr>
        <w:t>XXX</w:t>
      </w:r>
      <w:r>
        <w:t xml:space="preserve">) </w:t>
      </w:r>
      <w:r w:rsidRPr="0097078A">
        <w:rPr>
          <w:color w:val="FF0000"/>
        </w:rPr>
        <w:t>XXX-XXXX</w:t>
      </w:r>
      <w:r>
        <w:t xml:space="preserve"> or via email at: </w:t>
      </w:r>
      <w:r>
        <w:rPr>
          <w:color w:val="FF0000"/>
        </w:rPr>
        <w:t>supervisors email address</w:t>
      </w:r>
    </w:p>
    <w:p w:rsidR="00285418" w:rsidRPr="00285418" w:rsidRDefault="00285418" w:rsidP="00285418">
      <w:pPr>
        <w:tabs>
          <w:tab w:val="left" w:pos="-1440"/>
        </w:tabs>
        <w:ind w:left="1440" w:hanging="1440"/>
      </w:pPr>
    </w:p>
    <w:p w:rsidR="00FE5BE7" w:rsidRPr="00FE5BE7" w:rsidRDefault="00FE5BE7" w:rsidP="00FE5BE7">
      <w:pPr>
        <w:rPr>
          <w:bCs/>
        </w:rPr>
      </w:pPr>
    </w:p>
    <w:p w:rsidR="00FE5BE7" w:rsidRDefault="00285418" w:rsidP="003412A6">
      <w:pPr>
        <w:tabs>
          <w:tab w:val="left" w:pos="-1440"/>
        </w:tabs>
        <w:ind w:left="1440" w:hanging="1440"/>
        <w:rPr>
          <w:bCs/>
        </w:rPr>
      </w:pPr>
      <w:r>
        <w:rPr>
          <w:bCs/>
        </w:rPr>
        <w:t xml:space="preserve"> </w:t>
      </w:r>
    </w:p>
    <w:p w:rsidR="003412A6" w:rsidRPr="00FE5BE7" w:rsidRDefault="003412A6" w:rsidP="003412A6">
      <w:pPr>
        <w:tabs>
          <w:tab w:val="left" w:pos="-1440"/>
        </w:tabs>
        <w:ind w:left="1440" w:hanging="1440"/>
        <w:rPr>
          <w:bCs/>
        </w:rPr>
      </w:pPr>
    </w:p>
    <w:sectPr w:rsidR="003412A6" w:rsidRPr="00FE5BE7" w:rsidSect="005929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AA" w:rsidRDefault="007A43AA" w:rsidP="005929DC">
      <w:r>
        <w:separator/>
      </w:r>
    </w:p>
  </w:endnote>
  <w:endnote w:type="continuationSeparator" w:id="0">
    <w:p w:rsidR="007A43AA" w:rsidRDefault="007A43AA" w:rsidP="0059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AA" w:rsidRDefault="007A4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AA" w:rsidRDefault="007A4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AA" w:rsidRDefault="007A4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AA" w:rsidRDefault="007A43AA" w:rsidP="005929DC">
      <w:r>
        <w:separator/>
      </w:r>
    </w:p>
  </w:footnote>
  <w:footnote w:type="continuationSeparator" w:id="0">
    <w:p w:rsidR="007A43AA" w:rsidRDefault="007A43AA" w:rsidP="0059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AA" w:rsidRDefault="007A4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143"/>
      <w:docPartObj>
        <w:docPartGallery w:val="Watermarks"/>
        <w:docPartUnique/>
      </w:docPartObj>
    </w:sdtPr>
    <w:sdtEndPr/>
    <w:sdtContent>
      <w:p w:rsidR="007A43AA" w:rsidRDefault="00F2622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AA" w:rsidRDefault="007A4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C41"/>
    <w:multiLevelType w:val="hybridMultilevel"/>
    <w:tmpl w:val="0FE0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5D1360"/>
    <w:multiLevelType w:val="hybridMultilevel"/>
    <w:tmpl w:val="DC4001B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D073B"/>
    <w:multiLevelType w:val="hybridMultilevel"/>
    <w:tmpl w:val="484C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C70E6"/>
    <w:multiLevelType w:val="hybridMultilevel"/>
    <w:tmpl w:val="E124C1D6"/>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96736"/>
    <w:multiLevelType w:val="hybridMultilevel"/>
    <w:tmpl w:val="7F5095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A3D78C2"/>
    <w:multiLevelType w:val="hybridMultilevel"/>
    <w:tmpl w:val="38268054"/>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808FA"/>
    <w:multiLevelType w:val="hybridMultilevel"/>
    <w:tmpl w:val="21A86F96"/>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12A6"/>
    <w:rsid w:val="00062428"/>
    <w:rsid w:val="00076475"/>
    <w:rsid w:val="000A5521"/>
    <w:rsid w:val="000B70B7"/>
    <w:rsid w:val="000C2FF7"/>
    <w:rsid w:val="000C55C0"/>
    <w:rsid w:val="00126576"/>
    <w:rsid w:val="001E434F"/>
    <w:rsid w:val="001F0C4C"/>
    <w:rsid w:val="00204C9D"/>
    <w:rsid w:val="0027389E"/>
    <w:rsid w:val="00273979"/>
    <w:rsid w:val="00273B5B"/>
    <w:rsid w:val="00285418"/>
    <w:rsid w:val="00286694"/>
    <w:rsid w:val="002C0DA6"/>
    <w:rsid w:val="002F1B3D"/>
    <w:rsid w:val="003124A5"/>
    <w:rsid w:val="00330F2B"/>
    <w:rsid w:val="003412A6"/>
    <w:rsid w:val="00357EBB"/>
    <w:rsid w:val="00371E10"/>
    <w:rsid w:val="003D3B3A"/>
    <w:rsid w:val="003E36E2"/>
    <w:rsid w:val="004157D0"/>
    <w:rsid w:val="00480BD0"/>
    <w:rsid w:val="004C49EA"/>
    <w:rsid w:val="005020C8"/>
    <w:rsid w:val="00505190"/>
    <w:rsid w:val="0050727B"/>
    <w:rsid w:val="00530D52"/>
    <w:rsid w:val="0057031C"/>
    <w:rsid w:val="00581D63"/>
    <w:rsid w:val="005929DC"/>
    <w:rsid w:val="005A3247"/>
    <w:rsid w:val="005D4250"/>
    <w:rsid w:val="005E6CDC"/>
    <w:rsid w:val="005F30C8"/>
    <w:rsid w:val="00603FF6"/>
    <w:rsid w:val="00617A6C"/>
    <w:rsid w:val="006216B7"/>
    <w:rsid w:val="00672F6F"/>
    <w:rsid w:val="00684E9D"/>
    <w:rsid w:val="006F12BE"/>
    <w:rsid w:val="00701346"/>
    <w:rsid w:val="00736E6D"/>
    <w:rsid w:val="0075040C"/>
    <w:rsid w:val="007549B3"/>
    <w:rsid w:val="007A43AA"/>
    <w:rsid w:val="00800436"/>
    <w:rsid w:val="00805078"/>
    <w:rsid w:val="008478BD"/>
    <w:rsid w:val="0085185C"/>
    <w:rsid w:val="008B6F2F"/>
    <w:rsid w:val="008F6BFB"/>
    <w:rsid w:val="00913640"/>
    <w:rsid w:val="009473A7"/>
    <w:rsid w:val="0097078A"/>
    <w:rsid w:val="00971F1C"/>
    <w:rsid w:val="009C00E1"/>
    <w:rsid w:val="00A334DF"/>
    <w:rsid w:val="00A61340"/>
    <w:rsid w:val="00A63DDF"/>
    <w:rsid w:val="00A91A02"/>
    <w:rsid w:val="00AC464B"/>
    <w:rsid w:val="00B22466"/>
    <w:rsid w:val="00B510EF"/>
    <w:rsid w:val="00BA351C"/>
    <w:rsid w:val="00BF5D36"/>
    <w:rsid w:val="00BF7F77"/>
    <w:rsid w:val="00C042ED"/>
    <w:rsid w:val="00C30636"/>
    <w:rsid w:val="00CA37E1"/>
    <w:rsid w:val="00CA3BD0"/>
    <w:rsid w:val="00CD049B"/>
    <w:rsid w:val="00CD3D65"/>
    <w:rsid w:val="00CF708E"/>
    <w:rsid w:val="00D00B25"/>
    <w:rsid w:val="00D55C6B"/>
    <w:rsid w:val="00D7609C"/>
    <w:rsid w:val="00D916E3"/>
    <w:rsid w:val="00D9301A"/>
    <w:rsid w:val="00D94724"/>
    <w:rsid w:val="00D9654D"/>
    <w:rsid w:val="00DC000F"/>
    <w:rsid w:val="00DD7FA2"/>
    <w:rsid w:val="00E72A33"/>
    <w:rsid w:val="00EB0FC6"/>
    <w:rsid w:val="00ED2CD7"/>
    <w:rsid w:val="00EF4EDA"/>
    <w:rsid w:val="00F2622D"/>
    <w:rsid w:val="00F32C7B"/>
    <w:rsid w:val="00F72E69"/>
    <w:rsid w:val="00F746B4"/>
    <w:rsid w:val="00FC34F7"/>
    <w:rsid w:val="00FE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A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A6"/>
    <w:rPr>
      <w:color w:val="0000FF"/>
      <w:u w:val="single"/>
    </w:rPr>
  </w:style>
  <w:style w:type="paragraph" w:styleId="ListParagraph">
    <w:name w:val="List Paragraph"/>
    <w:basedOn w:val="Normal"/>
    <w:uiPriority w:val="34"/>
    <w:qFormat/>
    <w:rsid w:val="003412A6"/>
    <w:pPr>
      <w:ind w:left="720"/>
    </w:pPr>
  </w:style>
  <w:style w:type="paragraph" w:styleId="Header">
    <w:name w:val="header"/>
    <w:basedOn w:val="Normal"/>
    <w:link w:val="HeaderChar"/>
    <w:uiPriority w:val="99"/>
    <w:semiHidden/>
    <w:unhideWhenUsed/>
    <w:rsid w:val="005929DC"/>
    <w:pPr>
      <w:tabs>
        <w:tab w:val="center" w:pos="4680"/>
        <w:tab w:val="right" w:pos="9360"/>
      </w:tabs>
    </w:pPr>
  </w:style>
  <w:style w:type="character" w:customStyle="1" w:styleId="HeaderChar">
    <w:name w:val="Header Char"/>
    <w:basedOn w:val="DefaultParagraphFont"/>
    <w:link w:val="Header"/>
    <w:uiPriority w:val="99"/>
    <w:semiHidden/>
    <w:rsid w:val="005929DC"/>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5929DC"/>
    <w:pPr>
      <w:tabs>
        <w:tab w:val="center" w:pos="4680"/>
        <w:tab w:val="right" w:pos="9360"/>
      </w:tabs>
    </w:pPr>
  </w:style>
  <w:style w:type="character" w:customStyle="1" w:styleId="FooterChar">
    <w:name w:val="Footer Char"/>
    <w:basedOn w:val="DefaultParagraphFont"/>
    <w:link w:val="Footer"/>
    <w:uiPriority w:val="99"/>
    <w:semiHidden/>
    <w:rsid w:val="005929DC"/>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805078"/>
    <w:pPr>
      <w:tabs>
        <w:tab w:val="left" w:pos="-1440"/>
      </w:tabs>
      <w:autoSpaceDE w:val="0"/>
      <w:autoSpaceDN w:val="0"/>
      <w:adjustRightInd w:val="0"/>
      <w:ind w:left="1440" w:hanging="1440"/>
    </w:pPr>
    <w:rPr>
      <w:rFonts w:ascii="Arial" w:hAnsi="Arial" w:cs="Arial"/>
      <w:snapToGrid/>
      <w:szCs w:val="24"/>
    </w:rPr>
  </w:style>
  <w:style w:type="character" w:customStyle="1" w:styleId="BodyTextIndentChar">
    <w:name w:val="Body Text Indent Char"/>
    <w:basedOn w:val="DefaultParagraphFont"/>
    <w:link w:val="BodyTextIndent"/>
    <w:rsid w:val="00805078"/>
    <w:rPr>
      <w:rFonts w:ascii="Arial" w:eastAsia="Times New Roman" w:hAnsi="Arial" w:cs="Arial"/>
      <w:sz w:val="24"/>
      <w:szCs w:val="24"/>
    </w:rPr>
  </w:style>
  <w:style w:type="paragraph" w:styleId="BalloonText">
    <w:name w:val="Balloon Text"/>
    <w:basedOn w:val="Normal"/>
    <w:link w:val="BalloonTextChar"/>
    <w:uiPriority w:val="99"/>
    <w:semiHidden/>
    <w:unhideWhenUsed/>
    <w:rsid w:val="00505190"/>
    <w:rPr>
      <w:rFonts w:ascii="Tahoma" w:hAnsi="Tahoma" w:cs="Tahoma"/>
      <w:sz w:val="16"/>
      <w:szCs w:val="16"/>
    </w:rPr>
  </w:style>
  <w:style w:type="character" w:customStyle="1" w:styleId="BalloonTextChar">
    <w:name w:val="Balloon Text Char"/>
    <w:basedOn w:val="DefaultParagraphFont"/>
    <w:link w:val="BalloonText"/>
    <w:uiPriority w:val="99"/>
    <w:semiHidden/>
    <w:rsid w:val="00505190"/>
    <w:rPr>
      <w:rFonts w:ascii="Tahoma" w:eastAsia="Times New Roman" w:hAnsi="Tahoma" w:cs="Tahoma"/>
      <w:snapToGrid w:val="0"/>
      <w:sz w:val="16"/>
      <w:szCs w:val="16"/>
    </w:rPr>
  </w:style>
  <w:style w:type="character" w:styleId="FollowedHyperlink">
    <w:name w:val="FollowedHyperlink"/>
    <w:basedOn w:val="DefaultParagraphFont"/>
    <w:uiPriority w:val="99"/>
    <w:semiHidden/>
    <w:unhideWhenUsed/>
    <w:rsid w:val="00CA3B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5224-8778-4957-AF8D-89F682D4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Dept. of the Interior</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Indian Affairs</dc:creator>
  <cp:keywords/>
  <dc:description/>
  <cp:lastModifiedBy>Tony Beitia</cp:lastModifiedBy>
  <cp:revision>55</cp:revision>
  <cp:lastPrinted>2013-06-05T16:02:00Z</cp:lastPrinted>
  <dcterms:created xsi:type="dcterms:W3CDTF">2011-03-09T16:15:00Z</dcterms:created>
  <dcterms:modified xsi:type="dcterms:W3CDTF">2013-06-05T16:03:00Z</dcterms:modified>
</cp:coreProperties>
</file>