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FEED2" w14:textId="63F890C0" w:rsidR="007C765D" w:rsidRPr="004C5CED" w:rsidRDefault="007C765D" w:rsidP="007C765D">
      <w:pPr>
        <w:jc w:val="center"/>
        <w:rPr>
          <w:rFonts w:ascii="Arial" w:hAnsi="Arial" w:cs="Arial"/>
          <w:b/>
          <w:iCs/>
          <w:u w:val="single"/>
        </w:rPr>
      </w:pPr>
      <w:r w:rsidRPr="004C5CED">
        <w:rPr>
          <w:rFonts w:ascii="Arial" w:hAnsi="Arial" w:cs="Arial"/>
          <w:b/>
          <w:iCs/>
          <w:u w:val="single"/>
        </w:rPr>
        <w:t>Agenda</w:t>
      </w:r>
      <w:bookmarkStart w:id="0" w:name="_GoBack"/>
      <w:bookmarkEnd w:id="0"/>
    </w:p>
    <w:p w14:paraId="3089D637" w14:textId="77777777" w:rsidR="007C765D" w:rsidRPr="004C5CED" w:rsidRDefault="007C765D" w:rsidP="004C5CED">
      <w:pPr>
        <w:jc w:val="center"/>
        <w:rPr>
          <w:rFonts w:ascii="Arial" w:hAnsi="Arial" w:cs="Arial"/>
          <w:b/>
          <w:iCs/>
        </w:rPr>
      </w:pPr>
      <w:r w:rsidRPr="004C5CED">
        <w:rPr>
          <w:rFonts w:ascii="Arial" w:hAnsi="Arial" w:cs="Arial"/>
          <w:b/>
          <w:iCs/>
        </w:rPr>
        <w:t>Osage Negotiated Rulemaking Committee</w:t>
      </w:r>
    </w:p>
    <w:p w14:paraId="32EBD359" w14:textId="77777777" w:rsidR="004C5CED" w:rsidRPr="004C5CED" w:rsidRDefault="004C5CED" w:rsidP="004C5CED">
      <w:pPr>
        <w:jc w:val="center"/>
        <w:rPr>
          <w:rFonts w:ascii="Arial" w:hAnsi="Arial" w:cs="Arial"/>
          <w:b/>
          <w:iCs/>
        </w:rPr>
      </w:pPr>
    </w:p>
    <w:p w14:paraId="1C17CF3B" w14:textId="77777777" w:rsidR="007C765D" w:rsidRPr="004C5CED" w:rsidRDefault="007C765D" w:rsidP="007C765D">
      <w:pPr>
        <w:jc w:val="center"/>
        <w:rPr>
          <w:rFonts w:ascii="Arial" w:hAnsi="Arial" w:cs="Arial"/>
        </w:rPr>
      </w:pPr>
      <w:proofErr w:type="gramStart"/>
      <w:r w:rsidRPr="004C5CED">
        <w:rPr>
          <w:rFonts w:ascii="Arial" w:hAnsi="Arial" w:cs="Arial"/>
        </w:rPr>
        <w:t>Tuesday, August 21 from 11:00 a.m. to 6:00 p.m.</w:t>
      </w:r>
      <w:proofErr w:type="gramEnd"/>
    </w:p>
    <w:p w14:paraId="5875D25D" w14:textId="77777777" w:rsidR="007C765D" w:rsidRPr="004C5CED" w:rsidRDefault="007C765D" w:rsidP="007C765D">
      <w:pPr>
        <w:jc w:val="center"/>
        <w:rPr>
          <w:rFonts w:ascii="Arial" w:hAnsi="Arial" w:cs="Arial"/>
        </w:rPr>
      </w:pPr>
      <w:r w:rsidRPr="004C5CED">
        <w:rPr>
          <w:rFonts w:ascii="Arial" w:hAnsi="Arial" w:cs="Arial"/>
        </w:rPr>
        <w:t xml:space="preserve">Wednesday, August 22, 2012, from 9:00 a.m. to 6:00 </w:t>
      </w:r>
      <w:proofErr w:type="spellStart"/>
      <w:r w:rsidRPr="004C5CED">
        <w:rPr>
          <w:rFonts w:ascii="Arial" w:hAnsi="Arial" w:cs="Arial"/>
        </w:rPr>
        <w:t>p.m</w:t>
      </w:r>
      <w:proofErr w:type="spellEnd"/>
    </w:p>
    <w:p w14:paraId="3B142203" w14:textId="77777777" w:rsidR="007C765D" w:rsidRPr="004C5CED" w:rsidRDefault="007C765D" w:rsidP="007C765D">
      <w:pPr>
        <w:jc w:val="center"/>
        <w:rPr>
          <w:rFonts w:ascii="Arial" w:hAnsi="Arial" w:cs="Arial"/>
        </w:rPr>
      </w:pPr>
      <w:r w:rsidRPr="004C5CED">
        <w:rPr>
          <w:rFonts w:ascii="Arial" w:hAnsi="Arial" w:cs="Arial"/>
        </w:rPr>
        <w:t>Osage Mineral Council, 813 Grandview Avenue, Pawhuska, OK 74056</w:t>
      </w:r>
    </w:p>
    <w:p w14:paraId="0E6999F8" w14:textId="77777777" w:rsidR="007C765D" w:rsidRPr="004C5CED" w:rsidRDefault="007C765D" w:rsidP="007C765D">
      <w:pPr>
        <w:rPr>
          <w:rFonts w:ascii="Arial" w:hAnsi="Arial" w:cs="Arial"/>
        </w:rPr>
      </w:pPr>
    </w:p>
    <w:p w14:paraId="04448083" w14:textId="77777777" w:rsidR="004C5CED" w:rsidRPr="004C5CED" w:rsidRDefault="004C5CED" w:rsidP="007C765D">
      <w:pPr>
        <w:rPr>
          <w:rFonts w:ascii="Arial" w:hAnsi="Arial" w:cs="Arial"/>
          <w:b/>
          <w:u w:val="single"/>
        </w:rPr>
      </w:pPr>
      <w:r w:rsidRPr="004C5CED">
        <w:rPr>
          <w:rFonts w:ascii="Arial" w:hAnsi="Arial" w:cs="Arial"/>
          <w:b/>
          <w:u w:val="single"/>
        </w:rPr>
        <w:t>Day 1, August 21</w:t>
      </w:r>
    </w:p>
    <w:p w14:paraId="5302C4A8" w14:textId="77777777" w:rsidR="004C5CED" w:rsidRPr="004C5CED" w:rsidRDefault="004C5CED" w:rsidP="007C765D">
      <w:pPr>
        <w:rPr>
          <w:rFonts w:ascii="Arial" w:hAnsi="Arial" w:cs="Arial"/>
          <w:b/>
          <w:u w:val="single"/>
        </w:rPr>
      </w:pPr>
    </w:p>
    <w:p w14:paraId="2C3F3B2C" w14:textId="77777777" w:rsidR="007C765D" w:rsidRPr="004C5CED" w:rsidRDefault="007C765D" w:rsidP="007C765D">
      <w:pPr>
        <w:ind w:left="1440" w:hanging="1440"/>
        <w:rPr>
          <w:rFonts w:ascii="Arial" w:hAnsi="Arial" w:cs="Arial"/>
        </w:rPr>
      </w:pPr>
      <w:r w:rsidRPr="004C5CED">
        <w:rPr>
          <w:rFonts w:ascii="Arial" w:hAnsi="Arial" w:cs="Arial"/>
        </w:rPr>
        <w:t>11:00</w:t>
      </w:r>
      <w:r w:rsidRPr="004C5CED">
        <w:rPr>
          <w:rFonts w:ascii="Arial" w:hAnsi="Arial" w:cs="Arial"/>
        </w:rPr>
        <w:tab/>
        <w:t>Opening Prayer</w:t>
      </w:r>
    </w:p>
    <w:p w14:paraId="10CDCE2B" w14:textId="77777777" w:rsidR="007C765D" w:rsidRPr="004C5CED" w:rsidRDefault="007C765D" w:rsidP="007C765D">
      <w:pPr>
        <w:ind w:left="1440" w:hanging="1440"/>
        <w:rPr>
          <w:rFonts w:ascii="Arial" w:hAnsi="Arial" w:cs="Arial"/>
        </w:rPr>
      </w:pPr>
    </w:p>
    <w:p w14:paraId="426B1087" w14:textId="77777777" w:rsidR="007C765D" w:rsidRPr="004C5CED" w:rsidRDefault="007C765D" w:rsidP="007C765D">
      <w:pPr>
        <w:ind w:left="1440" w:hanging="1440"/>
        <w:rPr>
          <w:rFonts w:ascii="Arial" w:hAnsi="Arial" w:cs="Arial"/>
        </w:rPr>
      </w:pPr>
      <w:r w:rsidRPr="004C5CED">
        <w:rPr>
          <w:rFonts w:ascii="Arial" w:hAnsi="Arial" w:cs="Arial"/>
        </w:rPr>
        <w:t>11:10</w:t>
      </w:r>
      <w:r w:rsidRPr="004C5CED">
        <w:rPr>
          <w:rFonts w:ascii="Arial" w:hAnsi="Arial" w:cs="Arial"/>
        </w:rPr>
        <w:tab/>
        <w:t>Introduction of Committee Members</w:t>
      </w:r>
    </w:p>
    <w:p w14:paraId="2065DAC5" w14:textId="77777777" w:rsidR="007C765D" w:rsidRPr="004C5CED" w:rsidRDefault="007C765D" w:rsidP="007C765D">
      <w:pPr>
        <w:ind w:left="1440" w:hanging="1440"/>
        <w:rPr>
          <w:rFonts w:ascii="Arial" w:hAnsi="Arial" w:cs="Arial"/>
        </w:rPr>
      </w:pPr>
    </w:p>
    <w:p w14:paraId="7E86753B" w14:textId="77777777" w:rsidR="007C765D" w:rsidRPr="004C5CED" w:rsidRDefault="007C765D" w:rsidP="007C765D">
      <w:pPr>
        <w:ind w:left="1440" w:hanging="1440"/>
        <w:rPr>
          <w:rFonts w:ascii="Arial" w:hAnsi="Arial" w:cs="Arial"/>
          <w:i/>
        </w:rPr>
      </w:pPr>
      <w:r w:rsidRPr="004C5CED">
        <w:rPr>
          <w:rFonts w:ascii="Arial" w:hAnsi="Arial" w:cs="Arial"/>
        </w:rPr>
        <w:t>11:30</w:t>
      </w:r>
      <w:r w:rsidRPr="004C5CED">
        <w:rPr>
          <w:rFonts w:ascii="Arial" w:hAnsi="Arial" w:cs="Arial"/>
        </w:rPr>
        <w:tab/>
        <w:t xml:space="preserve">Background on Settlement and Commitment of the Department to the Process – </w:t>
      </w:r>
      <w:r w:rsidRPr="004C5CED">
        <w:rPr>
          <w:rFonts w:ascii="Arial" w:hAnsi="Arial" w:cs="Arial"/>
          <w:i/>
        </w:rPr>
        <w:t>Mike Black, Director, Bureau of Indian Affairs, Department of Interior</w:t>
      </w:r>
    </w:p>
    <w:p w14:paraId="074C4515" w14:textId="77777777" w:rsidR="007C765D" w:rsidRPr="004C5CED" w:rsidRDefault="007C765D" w:rsidP="007C765D">
      <w:pPr>
        <w:ind w:left="1440" w:hanging="1440"/>
        <w:rPr>
          <w:rFonts w:ascii="Arial" w:hAnsi="Arial" w:cs="Arial"/>
        </w:rPr>
      </w:pPr>
    </w:p>
    <w:p w14:paraId="1402F8CB" w14:textId="77777777" w:rsidR="007C765D" w:rsidRPr="004C5CED" w:rsidRDefault="007C765D" w:rsidP="007C765D">
      <w:pPr>
        <w:ind w:left="1440" w:hanging="1440"/>
        <w:rPr>
          <w:rFonts w:ascii="Arial" w:hAnsi="Arial" w:cs="Arial"/>
          <w:i/>
        </w:rPr>
      </w:pPr>
      <w:r w:rsidRPr="004C5CED">
        <w:rPr>
          <w:rFonts w:ascii="Arial" w:hAnsi="Arial" w:cs="Arial"/>
        </w:rPr>
        <w:t>12:00</w:t>
      </w:r>
      <w:r w:rsidRPr="004C5CED">
        <w:rPr>
          <w:rFonts w:ascii="Arial" w:hAnsi="Arial" w:cs="Arial"/>
        </w:rPr>
        <w:tab/>
        <w:t xml:space="preserve">Introductory Remarks from the Osage Minerals Council – </w:t>
      </w:r>
      <w:r w:rsidRPr="004C5CED">
        <w:rPr>
          <w:rFonts w:ascii="Arial" w:hAnsi="Arial" w:cs="Arial"/>
          <w:i/>
        </w:rPr>
        <w:t>Osage Minerals Council Committee members</w:t>
      </w:r>
    </w:p>
    <w:p w14:paraId="510F4622" w14:textId="77777777" w:rsidR="007C765D" w:rsidRPr="004C5CED" w:rsidRDefault="007C765D" w:rsidP="007C765D">
      <w:pPr>
        <w:ind w:left="1440" w:hanging="1440"/>
        <w:rPr>
          <w:rFonts w:ascii="Arial" w:hAnsi="Arial" w:cs="Arial"/>
          <w:i/>
        </w:rPr>
      </w:pPr>
    </w:p>
    <w:p w14:paraId="52025DA4" w14:textId="77777777" w:rsidR="007C765D" w:rsidRPr="004C5CED" w:rsidRDefault="007C765D" w:rsidP="007C765D">
      <w:pPr>
        <w:ind w:left="1440" w:hanging="1440"/>
        <w:rPr>
          <w:rFonts w:ascii="Arial" w:hAnsi="Arial" w:cs="Arial"/>
        </w:rPr>
      </w:pPr>
      <w:r w:rsidRPr="004C5CED">
        <w:rPr>
          <w:rFonts w:ascii="Arial" w:hAnsi="Arial" w:cs="Arial"/>
        </w:rPr>
        <w:t>12:30</w:t>
      </w:r>
      <w:r w:rsidRPr="004C5CED">
        <w:rPr>
          <w:rFonts w:ascii="Arial" w:hAnsi="Arial" w:cs="Arial"/>
        </w:rPr>
        <w:tab/>
        <w:t>Lunch</w:t>
      </w:r>
    </w:p>
    <w:p w14:paraId="3FCF4DDF" w14:textId="77777777" w:rsidR="007C765D" w:rsidRPr="004C5CED" w:rsidRDefault="007C765D" w:rsidP="007C765D">
      <w:pPr>
        <w:ind w:left="1440" w:hanging="1440"/>
        <w:rPr>
          <w:rFonts w:ascii="Arial" w:hAnsi="Arial" w:cs="Arial"/>
        </w:rPr>
      </w:pPr>
    </w:p>
    <w:p w14:paraId="0EEB3011" w14:textId="77777777" w:rsidR="007C765D" w:rsidRPr="004C5CED" w:rsidRDefault="007C765D" w:rsidP="007C765D">
      <w:pPr>
        <w:ind w:left="1440" w:hanging="1440"/>
        <w:rPr>
          <w:rFonts w:ascii="Arial" w:hAnsi="Arial" w:cs="Arial"/>
          <w:i/>
        </w:rPr>
      </w:pPr>
      <w:r w:rsidRPr="004C5CED">
        <w:rPr>
          <w:rFonts w:ascii="Arial" w:hAnsi="Arial" w:cs="Arial"/>
        </w:rPr>
        <w:t>1:30</w:t>
      </w:r>
      <w:r w:rsidRPr="004C5CED">
        <w:rPr>
          <w:rFonts w:ascii="Arial" w:hAnsi="Arial" w:cs="Arial"/>
        </w:rPr>
        <w:tab/>
        <w:t xml:space="preserve">What is a FACA Committee and the Interplay with the Negotiated Rulemaking Act – Presentation and Discussion – </w:t>
      </w:r>
      <w:r w:rsidRPr="004C5CED">
        <w:rPr>
          <w:rFonts w:ascii="Arial" w:hAnsi="Arial" w:cs="Arial"/>
          <w:i/>
        </w:rPr>
        <w:t>Tim Murphy, Department of Interior Solicitor’s Office</w:t>
      </w:r>
    </w:p>
    <w:p w14:paraId="6F9FBDA9" w14:textId="77777777" w:rsidR="007C765D" w:rsidRPr="004C5CED" w:rsidRDefault="007C765D" w:rsidP="007C765D">
      <w:pPr>
        <w:ind w:left="1440" w:hanging="1440"/>
        <w:rPr>
          <w:rFonts w:ascii="Arial" w:hAnsi="Arial" w:cs="Arial"/>
        </w:rPr>
      </w:pPr>
    </w:p>
    <w:p w14:paraId="5E3BF328" w14:textId="77777777" w:rsidR="007C765D" w:rsidRPr="004C5CED" w:rsidRDefault="007C765D" w:rsidP="007C765D">
      <w:pPr>
        <w:ind w:left="1440" w:hanging="1440"/>
        <w:rPr>
          <w:rFonts w:ascii="Arial" w:hAnsi="Arial" w:cs="Arial"/>
          <w:i/>
        </w:rPr>
      </w:pPr>
      <w:r w:rsidRPr="004C5CED">
        <w:rPr>
          <w:rFonts w:ascii="Arial" w:hAnsi="Arial" w:cs="Arial"/>
        </w:rPr>
        <w:t>2:30</w:t>
      </w:r>
      <w:r w:rsidRPr="004C5CED">
        <w:rPr>
          <w:rFonts w:ascii="Arial" w:hAnsi="Arial" w:cs="Arial"/>
        </w:rPr>
        <w:tab/>
        <w:t>Overview of Preliminary, Draf</w:t>
      </w:r>
      <w:r w:rsidR="001A4312">
        <w:rPr>
          <w:rFonts w:ascii="Arial" w:hAnsi="Arial" w:cs="Arial"/>
        </w:rPr>
        <w:t xml:space="preserve">t </w:t>
      </w:r>
      <w:r w:rsidRPr="004C5CED">
        <w:rPr>
          <w:rFonts w:ascii="Arial" w:hAnsi="Arial" w:cs="Arial"/>
        </w:rPr>
        <w:t xml:space="preserve">Committee Operating Protocols – </w:t>
      </w:r>
      <w:r w:rsidRPr="004C5CED">
        <w:rPr>
          <w:rFonts w:ascii="Arial" w:hAnsi="Arial" w:cs="Arial"/>
          <w:i/>
        </w:rPr>
        <w:t>Patrick Field, Facilitator, Consensus Building Institute</w:t>
      </w:r>
    </w:p>
    <w:p w14:paraId="3CEC1BA0" w14:textId="77777777" w:rsidR="007C765D" w:rsidRPr="004C5CED" w:rsidRDefault="007C765D" w:rsidP="007C765D">
      <w:pPr>
        <w:ind w:left="1440" w:hanging="1440"/>
        <w:rPr>
          <w:rFonts w:ascii="Arial" w:hAnsi="Arial" w:cs="Arial"/>
          <w:i/>
        </w:rPr>
      </w:pPr>
    </w:p>
    <w:p w14:paraId="48EC97A6" w14:textId="77777777" w:rsidR="007C765D" w:rsidRPr="004C5CED" w:rsidRDefault="007C765D" w:rsidP="007C765D">
      <w:pPr>
        <w:ind w:left="1440" w:hanging="1440"/>
        <w:rPr>
          <w:rFonts w:ascii="Arial" w:hAnsi="Arial" w:cs="Arial"/>
        </w:rPr>
      </w:pPr>
      <w:r w:rsidRPr="004C5CED">
        <w:rPr>
          <w:rFonts w:ascii="Arial" w:hAnsi="Arial" w:cs="Arial"/>
        </w:rPr>
        <w:t>3:00</w:t>
      </w:r>
      <w:r w:rsidRPr="004C5CED">
        <w:rPr>
          <w:rFonts w:ascii="Arial" w:hAnsi="Arial" w:cs="Arial"/>
        </w:rPr>
        <w:tab/>
        <w:t>Public Comment</w:t>
      </w:r>
    </w:p>
    <w:p w14:paraId="3782A2EE" w14:textId="77777777" w:rsidR="007C765D" w:rsidRPr="004C5CED" w:rsidRDefault="007C765D" w:rsidP="007C765D">
      <w:pPr>
        <w:pStyle w:val="ListParagraph"/>
        <w:numPr>
          <w:ilvl w:val="0"/>
          <w:numId w:val="3"/>
        </w:numPr>
        <w:rPr>
          <w:rFonts w:ascii="Arial" w:hAnsi="Arial" w:cs="Arial"/>
        </w:rPr>
      </w:pPr>
      <w:r w:rsidRPr="004C5CED">
        <w:rPr>
          <w:rFonts w:ascii="Arial" w:hAnsi="Arial" w:cs="Arial"/>
        </w:rPr>
        <w:t>Commenters will be called in order of sign up</w:t>
      </w:r>
    </w:p>
    <w:p w14:paraId="29B16652" w14:textId="77777777" w:rsidR="007C765D" w:rsidRPr="004C5CED" w:rsidRDefault="007C765D" w:rsidP="007C765D">
      <w:pPr>
        <w:pStyle w:val="ListParagraph"/>
        <w:numPr>
          <w:ilvl w:val="0"/>
          <w:numId w:val="3"/>
        </w:numPr>
        <w:rPr>
          <w:rFonts w:ascii="Arial" w:hAnsi="Arial" w:cs="Arial"/>
        </w:rPr>
      </w:pPr>
      <w:r w:rsidRPr="004C5CED">
        <w:rPr>
          <w:rFonts w:ascii="Arial" w:hAnsi="Arial" w:cs="Arial"/>
        </w:rPr>
        <w:t xml:space="preserve">Comments may be up to 5 minutes </w:t>
      </w:r>
    </w:p>
    <w:p w14:paraId="15AF13CF" w14:textId="77777777" w:rsidR="007C765D" w:rsidRPr="004C5CED" w:rsidRDefault="007C765D" w:rsidP="007C765D">
      <w:pPr>
        <w:pStyle w:val="ListParagraph"/>
        <w:numPr>
          <w:ilvl w:val="0"/>
          <w:numId w:val="3"/>
        </w:numPr>
        <w:rPr>
          <w:rFonts w:ascii="Arial" w:hAnsi="Arial" w:cs="Arial"/>
        </w:rPr>
      </w:pPr>
      <w:r w:rsidRPr="004C5CED">
        <w:rPr>
          <w:rFonts w:ascii="Arial" w:hAnsi="Arial" w:cs="Arial"/>
        </w:rPr>
        <w:t>Commenters should address the Committee as a whole and speak to the issues within the Committee’s scope</w:t>
      </w:r>
    </w:p>
    <w:p w14:paraId="7897B2A1" w14:textId="77777777" w:rsidR="007C765D" w:rsidRPr="004C5CED" w:rsidRDefault="007C765D" w:rsidP="007C765D">
      <w:pPr>
        <w:pStyle w:val="ListParagraph"/>
        <w:numPr>
          <w:ilvl w:val="0"/>
          <w:numId w:val="3"/>
        </w:numPr>
        <w:rPr>
          <w:rFonts w:ascii="Arial" w:hAnsi="Arial" w:cs="Arial"/>
        </w:rPr>
      </w:pPr>
      <w:r w:rsidRPr="004C5CED">
        <w:rPr>
          <w:rFonts w:ascii="Arial" w:hAnsi="Arial" w:cs="Arial"/>
        </w:rPr>
        <w:t>Should all time allotted for public comment not be taken, the Committee will resume work but will provide additional time if additional commenters come toward the end of the public comment period time</w:t>
      </w:r>
    </w:p>
    <w:p w14:paraId="6EACC0CC" w14:textId="77777777" w:rsidR="007C765D" w:rsidRPr="004C5CED" w:rsidRDefault="007C765D" w:rsidP="007C765D">
      <w:pPr>
        <w:rPr>
          <w:rFonts w:ascii="Arial" w:hAnsi="Arial" w:cs="Arial"/>
        </w:rPr>
      </w:pPr>
    </w:p>
    <w:p w14:paraId="746D4B1E" w14:textId="77777777" w:rsidR="007C765D" w:rsidRPr="004C5CED" w:rsidRDefault="004C5CED" w:rsidP="007C765D">
      <w:pPr>
        <w:ind w:left="1440" w:hanging="1440"/>
        <w:rPr>
          <w:rFonts w:ascii="Arial" w:hAnsi="Arial" w:cs="Arial"/>
          <w:i/>
        </w:rPr>
      </w:pPr>
      <w:r w:rsidRPr="004C5CED">
        <w:rPr>
          <w:rFonts w:ascii="Arial" w:hAnsi="Arial" w:cs="Arial"/>
        </w:rPr>
        <w:t>4</w:t>
      </w:r>
      <w:r w:rsidR="007C765D" w:rsidRPr="004C5CED">
        <w:rPr>
          <w:rFonts w:ascii="Arial" w:hAnsi="Arial" w:cs="Arial"/>
        </w:rPr>
        <w:t>:30</w:t>
      </w:r>
      <w:r w:rsidR="007C765D" w:rsidRPr="004C5CED">
        <w:rPr>
          <w:rFonts w:ascii="Arial" w:hAnsi="Arial" w:cs="Arial"/>
        </w:rPr>
        <w:tab/>
      </w:r>
      <w:r w:rsidRPr="004C5CED">
        <w:rPr>
          <w:rFonts w:ascii="Arial" w:hAnsi="Arial" w:cs="Arial"/>
        </w:rPr>
        <w:t>Review of Revision of Operation Protocols by Section</w:t>
      </w:r>
      <w:r w:rsidR="007C765D" w:rsidRPr="004C5CED">
        <w:rPr>
          <w:rFonts w:ascii="Arial" w:hAnsi="Arial" w:cs="Arial"/>
        </w:rPr>
        <w:t xml:space="preserve"> – </w:t>
      </w:r>
      <w:r w:rsidR="007C765D" w:rsidRPr="004C5CED">
        <w:rPr>
          <w:rFonts w:ascii="Arial" w:hAnsi="Arial" w:cs="Arial"/>
          <w:i/>
        </w:rPr>
        <w:t>Patrick Field, Facilitator, Consensus Building Institute</w:t>
      </w:r>
      <w:r w:rsidR="001A4312">
        <w:rPr>
          <w:rFonts w:ascii="Arial" w:hAnsi="Arial" w:cs="Arial"/>
          <w:i/>
        </w:rPr>
        <w:t>, and Committee</w:t>
      </w:r>
    </w:p>
    <w:p w14:paraId="1FE7A53A" w14:textId="77777777" w:rsidR="004C5CED" w:rsidRPr="004C5CED" w:rsidRDefault="004C5CED" w:rsidP="007C765D">
      <w:pPr>
        <w:ind w:left="1440" w:hanging="1440"/>
        <w:rPr>
          <w:rFonts w:ascii="Arial" w:hAnsi="Arial" w:cs="Arial"/>
          <w:i/>
        </w:rPr>
      </w:pPr>
    </w:p>
    <w:p w14:paraId="14BA6822" w14:textId="77777777" w:rsidR="004C5CED" w:rsidRPr="004C5CED" w:rsidRDefault="004C5CED" w:rsidP="007C765D">
      <w:pPr>
        <w:ind w:left="1440" w:hanging="1440"/>
        <w:rPr>
          <w:rFonts w:ascii="Arial" w:hAnsi="Arial" w:cs="Arial"/>
        </w:rPr>
      </w:pPr>
      <w:r w:rsidRPr="004C5CED">
        <w:rPr>
          <w:rFonts w:ascii="Arial" w:hAnsi="Arial" w:cs="Arial"/>
        </w:rPr>
        <w:t>5:30</w:t>
      </w:r>
      <w:r w:rsidRPr="004C5CED">
        <w:rPr>
          <w:rFonts w:ascii="Arial" w:hAnsi="Arial" w:cs="Arial"/>
        </w:rPr>
        <w:tab/>
        <w:t>Summary of Day 1 and Preview of Day 2</w:t>
      </w:r>
    </w:p>
    <w:p w14:paraId="4E398D75" w14:textId="77777777" w:rsidR="007C765D" w:rsidRPr="004C5CED" w:rsidRDefault="004C5CED" w:rsidP="004C5CED">
      <w:pPr>
        <w:spacing w:before="100" w:beforeAutospacing="1" w:after="100" w:afterAutospacing="1"/>
        <w:ind w:left="1440" w:hanging="1440"/>
        <w:rPr>
          <w:rFonts w:ascii="Arial" w:hAnsi="Arial" w:cs="Arial"/>
          <w:iCs/>
        </w:rPr>
      </w:pPr>
      <w:r w:rsidRPr="004C5CED">
        <w:rPr>
          <w:rFonts w:ascii="Arial" w:hAnsi="Arial" w:cs="Arial"/>
          <w:iCs/>
        </w:rPr>
        <w:t>5:45</w:t>
      </w:r>
      <w:r w:rsidRPr="004C5CED">
        <w:rPr>
          <w:rFonts w:ascii="Arial" w:hAnsi="Arial" w:cs="Arial"/>
          <w:iCs/>
        </w:rPr>
        <w:tab/>
        <w:t>Closing Remarks from Members</w:t>
      </w:r>
      <w:r w:rsidRPr="004C5CED">
        <w:rPr>
          <w:rFonts w:ascii="Arial" w:hAnsi="Arial" w:cs="Arial"/>
          <w:iCs/>
        </w:rPr>
        <w:tab/>
      </w:r>
    </w:p>
    <w:p w14:paraId="10F4A8AF" w14:textId="77777777" w:rsidR="004C5CED" w:rsidRPr="004C5CED" w:rsidRDefault="004C5CED" w:rsidP="004C5CED">
      <w:pPr>
        <w:spacing w:before="100" w:beforeAutospacing="1" w:after="100" w:afterAutospacing="1"/>
        <w:ind w:left="1440" w:hanging="1440"/>
        <w:rPr>
          <w:rFonts w:ascii="Arial" w:hAnsi="Arial" w:cs="Arial"/>
          <w:iCs/>
        </w:rPr>
      </w:pPr>
      <w:r w:rsidRPr="004C5CED">
        <w:rPr>
          <w:rFonts w:ascii="Arial" w:hAnsi="Arial" w:cs="Arial"/>
          <w:iCs/>
        </w:rPr>
        <w:t>6:00</w:t>
      </w:r>
      <w:r w:rsidRPr="004C5CED">
        <w:rPr>
          <w:rFonts w:ascii="Arial" w:hAnsi="Arial" w:cs="Arial"/>
          <w:iCs/>
        </w:rPr>
        <w:tab/>
        <w:t>Adjourn</w:t>
      </w:r>
    </w:p>
    <w:p w14:paraId="14F7F9A0" w14:textId="77777777" w:rsidR="004C5CED" w:rsidRPr="004C5CED" w:rsidRDefault="004C5CED" w:rsidP="004C5CED">
      <w:pPr>
        <w:rPr>
          <w:rFonts w:ascii="Arial" w:hAnsi="Arial" w:cs="Arial"/>
          <w:b/>
          <w:u w:val="single"/>
        </w:rPr>
      </w:pPr>
      <w:r w:rsidRPr="004C5CED">
        <w:rPr>
          <w:rFonts w:ascii="Arial" w:hAnsi="Arial" w:cs="Arial"/>
          <w:b/>
          <w:u w:val="single"/>
        </w:rPr>
        <w:lastRenderedPageBreak/>
        <w:t>Day 2, August 21</w:t>
      </w:r>
    </w:p>
    <w:p w14:paraId="08301D82" w14:textId="77777777" w:rsidR="004C5CED" w:rsidRPr="004C5CED" w:rsidRDefault="004C5CED" w:rsidP="004C5CED">
      <w:pPr>
        <w:rPr>
          <w:rFonts w:ascii="Arial" w:hAnsi="Arial" w:cs="Arial"/>
          <w:b/>
          <w:u w:val="single"/>
        </w:rPr>
      </w:pPr>
    </w:p>
    <w:p w14:paraId="38E8C869" w14:textId="77777777" w:rsidR="004C5CED" w:rsidRDefault="004C5CED" w:rsidP="004C5CED">
      <w:pPr>
        <w:ind w:left="1440" w:hanging="1440"/>
        <w:rPr>
          <w:rFonts w:ascii="Arial" w:hAnsi="Arial" w:cs="Arial"/>
        </w:rPr>
      </w:pPr>
      <w:r w:rsidRPr="004C5CED">
        <w:rPr>
          <w:rFonts w:ascii="Arial" w:hAnsi="Arial" w:cs="Arial"/>
        </w:rPr>
        <w:t>9:00</w:t>
      </w:r>
      <w:r w:rsidRPr="004C5CED">
        <w:rPr>
          <w:rFonts w:ascii="Arial" w:hAnsi="Arial" w:cs="Arial"/>
        </w:rPr>
        <w:tab/>
        <w:t xml:space="preserve">Discussion of Five Key Priority Areas </w:t>
      </w:r>
    </w:p>
    <w:p w14:paraId="555D4939" w14:textId="77777777" w:rsidR="004C5CED" w:rsidRPr="004C5CED" w:rsidRDefault="004C5CED" w:rsidP="004C5CED">
      <w:pPr>
        <w:ind w:left="1440" w:hanging="1440"/>
        <w:rPr>
          <w:rFonts w:ascii="Arial" w:hAnsi="Arial" w:cs="Arial"/>
        </w:rPr>
      </w:pPr>
    </w:p>
    <w:p w14:paraId="76CEEAD1" w14:textId="77777777" w:rsidR="004C5CED" w:rsidRPr="004C5CED" w:rsidRDefault="004C5CED" w:rsidP="004C5CED">
      <w:pPr>
        <w:pStyle w:val="Default"/>
        <w:ind w:left="1440"/>
        <w:rPr>
          <w:rFonts w:ascii="Arial" w:hAnsi="Arial" w:cs="Arial"/>
        </w:rPr>
      </w:pPr>
      <w:r w:rsidRPr="004C5CED">
        <w:rPr>
          <w:rFonts w:ascii="Arial" w:hAnsi="Arial" w:cs="Arial"/>
        </w:rPr>
        <w:t>Each topic discussion will include introduction by the Osage Minerals Council of the issue then discussion leading to identifying</w:t>
      </w:r>
      <w:r>
        <w:rPr>
          <w:rFonts w:ascii="Arial" w:hAnsi="Arial" w:cs="Arial"/>
        </w:rPr>
        <w:t>:</w:t>
      </w:r>
      <w:r w:rsidRPr="004C5CED">
        <w:rPr>
          <w:rFonts w:ascii="Arial" w:hAnsi="Arial" w:cs="Arial"/>
        </w:rPr>
        <w:t xml:space="preserve"> (1) areas of substantial agreement where relatively little further work will be needed to reach consensus within the committee (although additional technical work may be req</w:t>
      </w:r>
      <w:r>
        <w:rPr>
          <w:rFonts w:ascii="Arial" w:hAnsi="Arial" w:cs="Arial"/>
        </w:rPr>
        <w:t>uired in drafting);</w:t>
      </w:r>
      <w:r w:rsidRPr="004C5CED">
        <w:rPr>
          <w:rFonts w:ascii="Arial" w:hAnsi="Arial" w:cs="Arial"/>
        </w:rPr>
        <w:t xml:space="preserve"> (2) areas where the committee expects to need significant discu</w:t>
      </w:r>
      <w:r>
        <w:rPr>
          <w:rFonts w:ascii="Arial" w:hAnsi="Arial" w:cs="Arial"/>
        </w:rPr>
        <w:t xml:space="preserve">ssion before reaching consensus; </w:t>
      </w:r>
      <w:r w:rsidRPr="004C5CED">
        <w:rPr>
          <w:rFonts w:ascii="Arial" w:hAnsi="Arial" w:cs="Arial"/>
        </w:rPr>
        <w:t>and</w:t>
      </w:r>
      <w:r>
        <w:rPr>
          <w:rFonts w:ascii="Arial" w:hAnsi="Arial" w:cs="Arial"/>
        </w:rPr>
        <w:t>,</w:t>
      </w:r>
      <w:r w:rsidRPr="004C5CED">
        <w:rPr>
          <w:rFonts w:ascii="Arial" w:hAnsi="Arial" w:cs="Arial"/>
        </w:rPr>
        <w:t xml:space="preserve"> (3) </w:t>
      </w:r>
      <w:r>
        <w:rPr>
          <w:rFonts w:ascii="Arial" w:hAnsi="Arial" w:cs="Arial"/>
        </w:rPr>
        <w:t xml:space="preserve">identifying </w:t>
      </w:r>
      <w:r w:rsidRPr="004C5CED">
        <w:rPr>
          <w:rFonts w:ascii="Arial" w:hAnsi="Arial" w:cs="Arial"/>
        </w:rPr>
        <w:t xml:space="preserve">subcommittees </w:t>
      </w:r>
      <w:r>
        <w:rPr>
          <w:rFonts w:ascii="Arial" w:hAnsi="Arial" w:cs="Arial"/>
        </w:rPr>
        <w:t xml:space="preserve">or other means to advance </w:t>
      </w:r>
      <w:r w:rsidRPr="004C5CED">
        <w:rPr>
          <w:rFonts w:ascii="Arial" w:hAnsi="Arial" w:cs="Arial"/>
        </w:rPr>
        <w:t>both (1) and (2).</w:t>
      </w:r>
    </w:p>
    <w:p w14:paraId="7B134F54" w14:textId="77777777" w:rsidR="004C5CED" w:rsidRPr="004C5CED" w:rsidRDefault="004C5CED" w:rsidP="004C5CED">
      <w:pPr>
        <w:ind w:left="1440" w:hanging="1440"/>
        <w:rPr>
          <w:rFonts w:ascii="Arial" w:hAnsi="Arial" w:cs="Arial"/>
        </w:rPr>
      </w:pPr>
    </w:p>
    <w:p w14:paraId="2ED75003" w14:textId="77777777" w:rsidR="004C5CED" w:rsidRDefault="004C5CED" w:rsidP="004C5CED">
      <w:pPr>
        <w:ind w:left="1440" w:hanging="1440"/>
        <w:rPr>
          <w:rFonts w:ascii="Arial" w:hAnsi="Arial" w:cs="Arial"/>
        </w:rPr>
      </w:pPr>
      <w:r>
        <w:rPr>
          <w:rFonts w:ascii="Arial" w:hAnsi="Arial" w:cs="Arial"/>
        </w:rPr>
        <w:t>9:15</w:t>
      </w:r>
      <w:r w:rsidRPr="004C5CED">
        <w:rPr>
          <w:rFonts w:ascii="Arial" w:hAnsi="Arial" w:cs="Arial"/>
        </w:rPr>
        <w:tab/>
      </w:r>
      <w:r>
        <w:rPr>
          <w:rFonts w:ascii="Arial" w:hAnsi="Arial" w:cs="Arial"/>
        </w:rPr>
        <w:t>M</w:t>
      </w:r>
      <w:r w:rsidRPr="004C5CED">
        <w:rPr>
          <w:rFonts w:ascii="Arial" w:hAnsi="Arial" w:cs="Arial"/>
        </w:rPr>
        <w:t>odernize royalty value and royalty rate for</w:t>
      </w:r>
      <w:r>
        <w:rPr>
          <w:rFonts w:ascii="Arial" w:hAnsi="Arial" w:cs="Arial"/>
        </w:rPr>
        <w:t xml:space="preserve"> oil production (226.1, 226.11)</w:t>
      </w:r>
    </w:p>
    <w:p w14:paraId="15255EBB" w14:textId="77777777" w:rsidR="004C5CED" w:rsidRPr="004C5CED" w:rsidRDefault="004C5CED" w:rsidP="004C5CED">
      <w:pPr>
        <w:ind w:left="1440" w:hanging="1440"/>
        <w:rPr>
          <w:rFonts w:ascii="Arial" w:hAnsi="Arial" w:cs="Arial"/>
        </w:rPr>
      </w:pPr>
    </w:p>
    <w:p w14:paraId="55AFE507" w14:textId="77777777" w:rsidR="004C5CED" w:rsidRDefault="004C5CED" w:rsidP="004C5CED">
      <w:pPr>
        <w:ind w:left="1440" w:hanging="1440"/>
        <w:rPr>
          <w:rFonts w:ascii="Arial" w:hAnsi="Arial" w:cs="Arial"/>
        </w:rPr>
      </w:pPr>
      <w:r>
        <w:rPr>
          <w:rFonts w:ascii="Arial" w:hAnsi="Arial" w:cs="Arial"/>
        </w:rPr>
        <w:t>9:45</w:t>
      </w:r>
      <w:r>
        <w:rPr>
          <w:rFonts w:ascii="Arial" w:hAnsi="Arial" w:cs="Arial"/>
        </w:rPr>
        <w:tab/>
      </w:r>
      <w:r w:rsidRPr="004C5CED">
        <w:rPr>
          <w:rFonts w:ascii="Arial" w:hAnsi="Arial" w:cs="Arial"/>
        </w:rPr>
        <w:t xml:space="preserve">Modernize royalty value, royalty rate, and royalty calculations for gas production (226.1, </w:t>
      </w:r>
      <w:r>
        <w:rPr>
          <w:rFonts w:ascii="Arial" w:hAnsi="Arial" w:cs="Arial"/>
        </w:rPr>
        <w:t>226.11)</w:t>
      </w:r>
    </w:p>
    <w:p w14:paraId="57F2271E" w14:textId="77777777" w:rsidR="004C5CED" w:rsidRDefault="004C5CED" w:rsidP="004C5CED">
      <w:pPr>
        <w:ind w:left="1440" w:hanging="1440"/>
        <w:rPr>
          <w:rFonts w:ascii="Arial" w:hAnsi="Arial" w:cs="Arial"/>
        </w:rPr>
      </w:pPr>
    </w:p>
    <w:p w14:paraId="7FD3811D" w14:textId="77777777" w:rsidR="004C5CED" w:rsidRDefault="004C5CED" w:rsidP="004C5CED">
      <w:pPr>
        <w:pStyle w:val="Default"/>
        <w:ind w:left="1440" w:hanging="1440"/>
        <w:rPr>
          <w:rFonts w:ascii="Arial" w:hAnsi="Arial" w:cs="Arial"/>
        </w:rPr>
      </w:pPr>
      <w:r>
        <w:rPr>
          <w:rFonts w:ascii="Arial" w:hAnsi="Arial" w:cs="Arial"/>
        </w:rPr>
        <w:t>10:15</w:t>
      </w:r>
      <w:r>
        <w:rPr>
          <w:rFonts w:ascii="Arial" w:hAnsi="Arial" w:cs="Arial"/>
        </w:rPr>
        <w:tab/>
      </w:r>
      <w:r w:rsidRPr="004C5CED">
        <w:rPr>
          <w:rFonts w:ascii="Arial" w:hAnsi="Arial" w:cs="Arial"/>
        </w:rPr>
        <w:t xml:space="preserve">Strengthen drilling obligations for oil lessees (226.9) </w:t>
      </w:r>
    </w:p>
    <w:p w14:paraId="700D1FDB" w14:textId="77777777" w:rsidR="004C5CED" w:rsidRDefault="004C5CED" w:rsidP="004C5CED">
      <w:pPr>
        <w:pStyle w:val="Default"/>
        <w:ind w:left="1440" w:hanging="1440"/>
        <w:rPr>
          <w:rFonts w:ascii="Arial" w:hAnsi="Arial" w:cs="Arial"/>
        </w:rPr>
      </w:pPr>
    </w:p>
    <w:p w14:paraId="428C0B2C" w14:textId="77777777" w:rsidR="004C5CED" w:rsidRDefault="004C5CED" w:rsidP="004C5CED">
      <w:pPr>
        <w:pStyle w:val="Default"/>
        <w:ind w:left="1440" w:hanging="1440"/>
        <w:rPr>
          <w:rFonts w:ascii="Arial" w:hAnsi="Arial" w:cs="Arial"/>
        </w:rPr>
      </w:pPr>
      <w:r>
        <w:rPr>
          <w:rFonts w:ascii="Arial" w:hAnsi="Arial" w:cs="Arial"/>
        </w:rPr>
        <w:t>10:45</w:t>
      </w:r>
      <w:r>
        <w:rPr>
          <w:rFonts w:ascii="Arial" w:hAnsi="Arial" w:cs="Arial"/>
        </w:rPr>
        <w:tab/>
        <w:t>Break</w:t>
      </w:r>
    </w:p>
    <w:p w14:paraId="11955F25" w14:textId="77777777" w:rsidR="004C5CED" w:rsidRDefault="004C5CED" w:rsidP="004C5CED">
      <w:pPr>
        <w:pStyle w:val="Default"/>
        <w:ind w:left="1440" w:hanging="1440"/>
        <w:rPr>
          <w:rFonts w:ascii="Arial" w:hAnsi="Arial" w:cs="Arial"/>
        </w:rPr>
      </w:pPr>
    </w:p>
    <w:p w14:paraId="2A6FBED9" w14:textId="77777777" w:rsidR="001A4312" w:rsidRDefault="004C5CED" w:rsidP="001A4312">
      <w:pPr>
        <w:pStyle w:val="Default"/>
        <w:ind w:left="1440" w:hanging="1440"/>
        <w:rPr>
          <w:rFonts w:ascii="Arial" w:hAnsi="Arial" w:cs="Arial"/>
        </w:rPr>
      </w:pPr>
      <w:r>
        <w:rPr>
          <w:rFonts w:ascii="Arial" w:hAnsi="Arial" w:cs="Arial"/>
        </w:rPr>
        <w:t>11:00</w:t>
      </w:r>
      <w:r w:rsidR="001A4312">
        <w:rPr>
          <w:rFonts w:ascii="Arial" w:hAnsi="Arial" w:cs="Arial"/>
        </w:rPr>
        <w:tab/>
      </w:r>
      <w:proofErr w:type="gramStart"/>
      <w:r w:rsidRPr="004C5CED">
        <w:rPr>
          <w:rFonts w:ascii="Arial" w:hAnsi="Arial" w:cs="Arial"/>
        </w:rPr>
        <w:t>Require</w:t>
      </w:r>
      <w:proofErr w:type="gramEnd"/>
      <w:r w:rsidRPr="004C5CED">
        <w:rPr>
          <w:rFonts w:ascii="Arial" w:hAnsi="Arial" w:cs="Arial"/>
        </w:rPr>
        <w:t xml:space="preserve"> detailed electronic reporting by all lessees (226.13). </w:t>
      </w:r>
    </w:p>
    <w:p w14:paraId="1BF94B59" w14:textId="77777777" w:rsidR="001A4312" w:rsidRDefault="001A4312" w:rsidP="001A4312">
      <w:pPr>
        <w:pStyle w:val="Default"/>
        <w:ind w:left="1440" w:hanging="1440"/>
        <w:rPr>
          <w:rFonts w:ascii="Arial" w:hAnsi="Arial" w:cs="Arial"/>
        </w:rPr>
      </w:pPr>
    </w:p>
    <w:p w14:paraId="45CC57DE" w14:textId="77777777" w:rsidR="004C5CED" w:rsidRDefault="001A4312" w:rsidP="001A4312">
      <w:pPr>
        <w:pStyle w:val="Default"/>
        <w:ind w:left="1440" w:hanging="1440"/>
        <w:rPr>
          <w:rFonts w:ascii="Arial" w:hAnsi="Arial" w:cs="Arial"/>
        </w:rPr>
      </w:pPr>
      <w:r>
        <w:rPr>
          <w:rFonts w:ascii="Arial" w:hAnsi="Arial" w:cs="Arial"/>
        </w:rPr>
        <w:t>11:30</w:t>
      </w:r>
      <w:r>
        <w:rPr>
          <w:rFonts w:ascii="Arial" w:hAnsi="Arial" w:cs="Arial"/>
        </w:rPr>
        <w:tab/>
      </w:r>
      <w:proofErr w:type="gramStart"/>
      <w:r w:rsidR="004C5CED" w:rsidRPr="004C5CED">
        <w:rPr>
          <w:rFonts w:ascii="Arial" w:hAnsi="Arial" w:cs="Arial"/>
        </w:rPr>
        <w:t>Strengthen</w:t>
      </w:r>
      <w:proofErr w:type="gramEnd"/>
      <w:r w:rsidR="004C5CED" w:rsidRPr="004C5CED">
        <w:rPr>
          <w:rFonts w:ascii="Arial" w:hAnsi="Arial" w:cs="Arial"/>
        </w:rPr>
        <w:t xml:space="preserve"> oil gauging and gas meter inspection, calibration, and adjustment (226.38, 226.39). </w:t>
      </w:r>
    </w:p>
    <w:p w14:paraId="4B53C4E0" w14:textId="77777777" w:rsidR="001A4312" w:rsidRDefault="001A4312" w:rsidP="001A4312">
      <w:pPr>
        <w:pStyle w:val="Default"/>
        <w:ind w:left="1440" w:hanging="1440"/>
        <w:rPr>
          <w:rFonts w:ascii="Arial" w:hAnsi="Arial" w:cs="Arial"/>
        </w:rPr>
      </w:pPr>
    </w:p>
    <w:p w14:paraId="67B4AE6C" w14:textId="77777777" w:rsidR="001A4312" w:rsidRPr="004C5CED" w:rsidRDefault="001A4312" w:rsidP="001A4312">
      <w:pPr>
        <w:pStyle w:val="Default"/>
        <w:ind w:left="1440" w:hanging="1440"/>
        <w:rPr>
          <w:rFonts w:ascii="Arial" w:hAnsi="Arial" w:cs="Arial"/>
        </w:rPr>
      </w:pPr>
      <w:r>
        <w:rPr>
          <w:rFonts w:ascii="Arial" w:hAnsi="Arial" w:cs="Arial"/>
        </w:rPr>
        <w:t>12:00</w:t>
      </w:r>
      <w:r>
        <w:rPr>
          <w:rFonts w:ascii="Arial" w:hAnsi="Arial" w:cs="Arial"/>
        </w:rPr>
        <w:tab/>
        <w:t>Lunch</w:t>
      </w:r>
    </w:p>
    <w:p w14:paraId="19945867" w14:textId="77777777" w:rsidR="004C5CED" w:rsidRPr="004C5CED" w:rsidRDefault="004C5CED" w:rsidP="004C5CED">
      <w:pPr>
        <w:pStyle w:val="Default"/>
        <w:rPr>
          <w:rFonts w:ascii="Arial" w:hAnsi="Arial" w:cs="Arial"/>
        </w:rPr>
      </w:pPr>
    </w:p>
    <w:p w14:paraId="6B1021DC" w14:textId="77777777" w:rsidR="001A4312" w:rsidRPr="004C5CED" w:rsidRDefault="001A4312" w:rsidP="001A4312">
      <w:pPr>
        <w:ind w:left="1440" w:hanging="1440"/>
        <w:rPr>
          <w:rFonts w:ascii="Arial" w:hAnsi="Arial" w:cs="Arial"/>
        </w:rPr>
      </w:pPr>
      <w:r>
        <w:rPr>
          <w:rFonts w:ascii="Arial" w:hAnsi="Arial" w:cs="Arial"/>
        </w:rPr>
        <w:t>1</w:t>
      </w:r>
      <w:r w:rsidRPr="004C5CED">
        <w:rPr>
          <w:rFonts w:ascii="Arial" w:hAnsi="Arial" w:cs="Arial"/>
        </w:rPr>
        <w:t>:00</w:t>
      </w:r>
      <w:r w:rsidRPr="004C5CED">
        <w:rPr>
          <w:rFonts w:ascii="Arial" w:hAnsi="Arial" w:cs="Arial"/>
        </w:rPr>
        <w:tab/>
        <w:t>Public Comment</w:t>
      </w:r>
    </w:p>
    <w:p w14:paraId="64EFE8D6" w14:textId="77777777" w:rsidR="001A4312" w:rsidRPr="004C5CED" w:rsidRDefault="001A4312" w:rsidP="001A4312">
      <w:pPr>
        <w:pStyle w:val="ListParagraph"/>
        <w:numPr>
          <w:ilvl w:val="0"/>
          <w:numId w:val="3"/>
        </w:numPr>
        <w:rPr>
          <w:rFonts w:ascii="Arial" w:hAnsi="Arial" w:cs="Arial"/>
        </w:rPr>
      </w:pPr>
      <w:r w:rsidRPr="004C5CED">
        <w:rPr>
          <w:rFonts w:ascii="Arial" w:hAnsi="Arial" w:cs="Arial"/>
        </w:rPr>
        <w:t>Commenters will be called in order of sign up</w:t>
      </w:r>
    </w:p>
    <w:p w14:paraId="62C43394" w14:textId="77777777" w:rsidR="001A4312" w:rsidRPr="004C5CED" w:rsidRDefault="001A4312" w:rsidP="001A4312">
      <w:pPr>
        <w:pStyle w:val="ListParagraph"/>
        <w:numPr>
          <w:ilvl w:val="0"/>
          <w:numId w:val="3"/>
        </w:numPr>
        <w:rPr>
          <w:rFonts w:ascii="Arial" w:hAnsi="Arial" w:cs="Arial"/>
        </w:rPr>
      </w:pPr>
      <w:r w:rsidRPr="004C5CED">
        <w:rPr>
          <w:rFonts w:ascii="Arial" w:hAnsi="Arial" w:cs="Arial"/>
        </w:rPr>
        <w:t xml:space="preserve">Comments may be up to 5 minutes </w:t>
      </w:r>
    </w:p>
    <w:p w14:paraId="1BFBACCE" w14:textId="77777777" w:rsidR="001A4312" w:rsidRPr="004C5CED" w:rsidRDefault="001A4312" w:rsidP="001A4312">
      <w:pPr>
        <w:pStyle w:val="ListParagraph"/>
        <w:numPr>
          <w:ilvl w:val="0"/>
          <w:numId w:val="3"/>
        </w:numPr>
        <w:rPr>
          <w:rFonts w:ascii="Arial" w:hAnsi="Arial" w:cs="Arial"/>
        </w:rPr>
      </w:pPr>
      <w:r w:rsidRPr="004C5CED">
        <w:rPr>
          <w:rFonts w:ascii="Arial" w:hAnsi="Arial" w:cs="Arial"/>
        </w:rPr>
        <w:t>Commenters should address the Committee as a whole and speak to the issues within the Committee’s scope</w:t>
      </w:r>
    </w:p>
    <w:p w14:paraId="21210DDD" w14:textId="77777777" w:rsidR="001A4312" w:rsidRPr="004C5CED" w:rsidRDefault="001A4312" w:rsidP="001A4312">
      <w:pPr>
        <w:pStyle w:val="ListParagraph"/>
        <w:numPr>
          <w:ilvl w:val="0"/>
          <w:numId w:val="3"/>
        </w:numPr>
        <w:rPr>
          <w:rFonts w:ascii="Arial" w:hAnsi="Arial" w:cs="Arial"/>
        </w:rPr>
      </w:pPr>
      <w:r w:rsidRPr="004C5CED">
        <w:rPr>
          <w:rFonts w:ascii="Arial" w:hAnsi="Arial" w:cs="Arial"/>
        </w:rPr>
        <w:t>Should all time allotted for public comment not be taken, the Committee will resume work but will provide additional time if additional commenters come toward the end of the public comment period time</w:t>
      </w:r>
    </w:p>
    <w:p w14:paraId="0C1DA584" w14:textId="77777777" w:rsidR="001A4312" w:rsidRPr="004C5CED" w:rsidRDefault="001A4312" w:rsidP="001A4312">
      <w:pPr>
        <w:rPr>
          <w:rFonts w:ascii="Arial" w:hAnsi="Arial" w:cs="Arial"/>
        </w:rPr>
      </w:pPr>
    </w:p>
    <w:p w14:paraId="68635E57" w14:textId="77777777" w:rsidR="007C765D" w:rsidRDefault="001A4312" w:rsidP="001A4312">
      <w:pPr>
        <w:ind w:left="1440" w:hanging="1440"/>
        <w:rPr>
          <w:rFonts w:ascii="Arial" w:hAnsi="Arial" w:cs="Arial"/>
        </w:rPr>
      </w:pPr>
      <w:r>
        <w:rPr>
          <w:rFonts w:ascii="Arial" w:hAnsi="Arial" w:cs="Arial"/>
        </w:rPr>
        <w:t>2</w:t>
      </w:r>
      <w:r w:rsidRPr="004C5CED">
        <w:rPr>
          <w:rFonts w:ascii="Arial" w:hAnsi="Arial" w:cs="Arial"/>
        </w:rPr>
        <w:t>:30</w:t>
      </w:r>
      <w:r w:rsidRPr="004C5CED">
        <w:rPr>
          <w:rFonts w:ascii="Arial" w:hAnsi="Arial" w:cs="Arial"/>
        </w:rPr>
        <w:tab/>
      </w:r>
      <w:proofErr w:type="gramStart"/>
      <w:r>
        <w:rPr>
          <w:rFonts w:ascii="Arial" w:hAnsi="Arial" w:cs="Arial"/>
        </w:rPr>
        <w:t>Identifying</w:t>
      </w:r>
      <w:proofErr w:type="gramEnd"/>
      <w:r>
        <w:rPr>
          <w:rFonts w:ascii="Arial" w:hAnsi="Arial" w:cs="Arial"/>
        </w:rPr>
        <w:t xml:space="preserve"> of issues for later discussion in addition to the five (5) priority issues</w:t>
      </w:r>
    </w:p>
    <w:p w14:paraId="472721F2" w14:textId="77777777" w:rsidR="001A4312" w:rsidRDefault="001A4312" w:rsidP="001A4312">
      <w:pPr>
        <w:ind w:left="1440" w:hanging="1440"/>
        <w:rPr>
          <w:rFonts w:ascii="Arial" w:hAnsi="Arial" w:cs="Arial"/>
        </w:rPr>
      </w:pPr>
    </w:p>
    <w:p w14:paraId="434E21CC" w14:textId="77777777" w:rsidR="001A4312" w:rsidRDefault="001A4312" w:rsidP="001A4312">
      <w:pPr>
        <w:ind w:left="1440" w:hanging="1440"/>
        <w:rPr>
          <w:rFonts w:ascii="Arial" w:hAnsi="Arial" w:cs="Arial"/>
        </w:rPr>
      </w:pPr>
      <w:r>
        <w:rPr>
          <w:rFonts w:ascii="Arial" w:hAnsi="Arial" w:cs="Arial"/>
        </w:rPr>
        <w:t>3:30</w:t>
      </w:r>
      <w:r>
        <w:rPr>
          <w:rFonts w:ascii="Arial" w:hAnsi="Arial" w:cs="Arial"/>
        </w:rPr>
        <w:tab/>
        <w:t>Development of Work Plan</w:t>
      </w:r>
    </w:p>
    <w:p w14:paraId="277363A1" w14:textId="77777777" w:rsidR="001A4312" w:rsidRDefault="001A4312" w:rsidP="001A4312">
      <w:pPr>
        <w:pStyle w:val="ListParagraph"/>
        <w:numPr>
          <w:ilvl w:val="0"/>
          <w:numId w:val="5"/>
        </w:numPr>
        <w:rPr>
          <w:rFonts w:ascii="Arial" w:hAnsi="Arial" w:cs="Arial"/>
        </w:rPr>
      </w:pPr>
      <w:r>
        <w:rPr>
          <w:rFonts w:ascii="Arial" w:hAnsi="Arial" w:cs="Arial"/>
        </w:rPr>
        <w:t>Committee discusses frequency of meetings, subcommittee process and procedures, sequencing of issues, and other work planning</w:t>
      </w:r>
    </w:p>
    <w:p w14:paraId="10C1ED22" w14:textId="77777777" w:rsidR="001A4312" w:rsidRDefault="001A4312" w:rsidP="001A4312">
      <w:pPr>
        <w:rPr>
          <w:rFonts w:ascii="Arial" w:hAnsi="Arial" w:cs="Arial"/>
        </w:rPr>
      </w:pPr>
    </w:p>
    <w:p w14:paraId="7AB2FC6D" w14:textId="77777777" w:rsidR="001A4312" w:rsidRPr="001A4312" w:rsidRDefault="001A4312" w:rsidP="001A4312">
      <w:pPr>
        <w:ind w:left="1440" w:hanging="1440"/>
        <w:rPr>
          <w:rFonts w:ascii="Arial" w:hAnsi="Arial" w:cs="Arial"/>
        </w:rPr>
      </w:pPr>
      <w:r>
        <w:rPr>
          <w:rFonts w:ascii="Arial" w:hAnsi="Arial" w:cs="Arial"/>
        </w:rPr>
        <w:t>4:45</w:t>
      </w:r>
      <w:r>
        <w:rPr>
          <w:rFonts w:ascii="Arial" w:hAnsi="Arial" w:cs="Arial"/>
        </w:rPr>
        <w:tab/>
      </w:r>
      <w:proofErr w:type="gramStart"/>
      <w:r>
        <w:rPr>
          <w:rFonts w:ascii="Arial" w:hAnsi="Arial" w:cs="Arial"/>
        </w:rPr>
        <w:t>Further</w:t>
      </w:r>
      <w:proofErr w:type="gramEnd"/>
      <w:r>
        <w:rPr>
          <w:rFonts w:ascii="Arial" w:hAnsi="Arial" w:cs="Arial"/>
        </w:rPr>
        <w:t xml:space="preserve"> Review of Operating Protocols (if needed and if time allows)</w:t>
      </w:r>
    </w:p>
    <w:p w14:paraId="3F8AE1F3" w14:textId="77777777" w:rsidR="007C765D" w:rsidRDefault="007C765D" w:rsidP="007C765D">
      <w:pPr>
        <w:rPr>
          <w:rFonts w:ascii="Arial" w:hAnsi="Arial" w:cs="Arial"/>
        </w:rPr>
      </w:pPr>
    </w:p>
    <w:p w14:paraId="4E0B06F6" w14:textId="77777777" w:rsidR="001A4312" w:rsidRPr="004C5CED" w:rsidRDefault="001A4312" w:rsidP="001A4312">
      <w:pPr>
        <w:ind w:left="1440" w:hanging="1440"/>
        <w:rPr>
          <w:rFonts w:ascii="Arial" w:hAnsi="Arial" w:cs="Arial"/>
        </w:rPr>
      </w:pPr>
      <w:r w:rsidRPr="004C5CED">
        <w:rPr>
          <w:rFonts w:ascii="Arial" w:hAnsi="Arial" w:cs="Arial"/>
        </w:rPr>
        <w:lastRenderedPageBreak/>
        <w:t>5:30</w:t>
      </w:r>
      <w:r w:rsidRPr="004C5CED">
        <w:rPr>
          <w:rFonts w:ascii="Arial" w:hAnsi="Arial" w:cs="Arial"/>
        </w:rPr>
        <w:tab/>
      </w:r>
      <w:r>
        <w:rPr>
          <w:rFonts w:ascii="Arial" w:hAnsi="Arial" w:cs="Arial"/>
        </w:rPr>
        <w:t xml:space="preserve">Summary of Next Steps </w:t>
      </w:r>
    </w:p>
    <w:p w14:paraId="1816E37C" w14:textId="77777777" w:rsidR="001A4312" w:rsidRDefault="001A4312" w:rsidP="001A4312">
      <w:pPr>
        <w:spacing w:before="100" w:beforeAutospacing="1" w:after="100" w:afterAutospacing="1"/>
        <w:ind w:left="1440" w:hanging="1440"/>
        <w:rPr>
          <w:rFonts w:ascii="Arial" w:hAnsi="Arial" w:cs="Arial"/>
          <w:iCs/>
        </w:rPr>
      </w:pPr>
      <w:r>
        <w:rPr>
          <w:rFonts w:ascii="Arial" w:hAnsi="Arial" w:cs="Arial"/>
          <w:iCs/>
        </w:rPr>
        <w:t>5:40</w:t>
      </w:r>
      <w:r w:rsidRPr="004C5CED">
        <w:rPr>
          <w:rFonts w:ascii="Arial" w:hAnsi="Arial" w:cs="Arial"/>
          <w:iCs/>
        </w:rPr>
        <w:tab/>
        <w:t>Closing Remarks from Members</w:t>
      </w:r>
      <w:r w:rsidRPr="004C5CED">
        <w:rPr>
          <w:rFonts w:ascii="Arial" w:hAnsi="Arial" w:cs="Arial"/>
          <w:iCs/>
        </w:rPr>
        <w:tab/>
      </w:r>
    </w:p>
    <w:p w14:paraId="4121D6E7" w14:textId="77777777" w:rsidR="001A4312" w:rsidRPr="004C5CED" w:rsidRDefault="001A4312" w:rsidP="001A4312">
      <w:pPr>
        <w:spacing w:before="100" w:beforeAutospacing="1" w:after="100" w:afterAutospacing="1"/>
        <w:ind w:left="1440" w:hanging="1440"/>
        <w:rPr>
          <w:rFonts w:ascii="Arial" w:hAnsi="Arial" w:cs="Arial"/>
          <w:iCs/>
        </w:rPr>
      </w:pPr>
      <w:r>
        <w:rPr>
          <w:rFonts w:ascii="Arial" w:hAnsi="Arial" w:cs="Arial"/>
          <w:iCs/>
        </w:rPr>
        <w:t>5:50</w:t>
      </w:r>
      <w:r w:rsidRPr="004C5CED">
        <w:rPr>
          <w:rFonts w:ascii="Arial" w:hAnsi="Arial" w:cs="Arial"/>
          <w:iCs/>
        </w:rPr>
        <w:tab/>
        <w:t xml:space="preserve">Closing </w:t>
      </w:r>
      <w:r>
        <w:rPr>
          <w:rFonts w:ascii="Arial" w:hAnsi="Arial" w:cs="Arial"/>
          <w:iCs/>
        </w:rPr>
        <w:t>Prayer</w:t>
      </w:r>
    </w:p>
    <w:p w14:paraId="4A3E2100" w14:textId="77777777" w:rsidR="001A4312" w:rsidRPr="004C5CED" w:rsidRDefault="001A4312" w:rsidP="001A4312">
      <w:pPr>
        <w:spacing w:before="100" w:beforeAutospacing="1" w:after="100" w:afterAutospacing="1"/>
        <w:ind w:left="1440" w:hanging="1440"/>
        <w:rPr>
          <w:rFonts w:ascii="Arial" w:hAnsi="Arial" w:cs="Arial"/>
          <w:iCs/>
        </w:rPr>
      </w:pPr>
      <w:r w:rsidRPr="004C5CED">
        <w:rPr>
          <w:rFonts w:ascii="Arial" w:hAnsi="Arial" w:cs="Arial"/>
          <w:iCs/>
        </w:rPr>
        <w:t>6:00</w:t>
      </w:r>
      <w:r w:rsidRPr="004C5CED">
        <w:rPr>
          <w:rFonts w:ascii="Arial" w:hAnsi="Arial" w:cs="Arial"/>
          <w:iCs/>
        </w:rPr>
        <w:tab/>
        <w:t>Adjourn</w:t>
      </w:r>
    </w:p>
    <w:p w14:paraId="4C84E8F9" w14:textId="77777777" w:rsidR="001A4312" w:rsidRPr="004C5CED" w:rsidRDefault="001A4312" w:rsidP="007C765D">
      <w:pPr>
        <w:rPr>
          <w:rFonts w:ascii="Arial" w:hAnsi="Arial" w:cs="Arial"/>
        </w:rPr>
      </w:pPr>
    </w:p>
    <w:sectPr w:rsidR="001A4312" w:rsidRPr="004C5CED" w:rsidSect="001B7666">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9FD68" w14:textId="77777777" w:rsidR="001A4312" w:rsidRDefault="001A4312" w:rsidP="001A4312">
      <w:r>
        <w:separator/>
      </w:r>
    </w:p>
  </w:endnote>
  <w:endnote w:type="continuationSeparator" w:id="0">
    <w:p w14:paraId="6E739D6E" w14:textId="77777777" w:rsidR="001A4312" w:rsidRDefault="001A4312" w:rsidP="001A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F2EC9" w14:textId="77777777" w:rsidR="001A4312" w:rsidRDefault="001A4312" w:rsidP="00E7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28161" w14:textId="77777777" w:rsidR="001A4312" w:rsidRDefault="001A4312" w:rsidP="001A43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2FF9" w14:textId="77777777" w:rsidR="001A4312" w:rsidRDefault="001A4312" w:rsidP="00E7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211">
      <w:rPr>
        <w:rStyle w:val="PageNumber"/>
        <w:noProof/>
      </w:rPr>
      <w:t>1</w:t>
    </w:r>
    <w:r>
      <w:rPr>
        <w:rStyle w:val="PageNumber"/>
      </w:rPr>
      <w:fldChar w:fldCharType="end"/>
    </w:r>
  </w:p>
  <w:p w14:paraId="4B785AD1" w14:textId="77777777" w:rsidR="001A4312" w:rsidRDefault="001A4312" w:rsidP="001A43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687C" w14:textId="77777777" w:rsidR="001A4312" w:rsidRDefault="001A4312" w:rsidP="001A4312">
      <w:r>
        <w:separator/>
      </w:r>
    </w:p>
  </w:footnote>
  <w:footnote w:type="continuationSeparator" w:id="0">
    <w:p w14:paraId="61F636DE" w14:textId="77777777" w:rsidR="001A4312" w:rsidRDefault="001A4312" w:rsidP="001A4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C554A1"/>
    <w:multiLevelType w:val="hybridMultilevel"/>
    <w:tmpl w:val="D5A82D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5C2580"/>
    <w:multiLevelType w:val="hybridMultilevel"/>
    <w:tmpl w:val="C5E2E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135704"/>
    <w:multiLevelType w:val="hybridMultilevel"/>
    <w:tmpl w:val="E4B22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5D"/>
    <w:rsid w:val="001A4312"/>
    <w:rsid w:val="001B7666"/>
    <w:rsid w:val="004C5CED"/>
    <w:rsid w:val="007C765D"/>
    <w:rsid w:val="00883C08"/>
    <w:rsid w:val="00A53211"/>
    <w:rsid w:val="00C05E07"/>
    <w:rsid w:val="00D8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336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5D"/>
    <w:pPr>
      <w:ind w:left="720"/>
      <w:contextualSpacing/>
    </w:pPr>
  </w:style>
  <w:style w:type="paragraph" w:styleId="BalloonText">
    <w:name w:val="Balloon Text"/>
    <w:basedOn w:val="Normal"/>
    <w:link w:val="BalloonTextChar"/>
    <w:uiPriority w:val="99"/>
    <w:semiHidden/>
    <w:unhideWhenUsed/>
    <w:rsid w:val="004C5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CED"/>
    <w:rPr>
      <w:rFonts w:ascii="Lucida Grande" w:hAnsi="Lucida Grande" w:cs="Lucida Grande"/>
      <w:sz w:val="18"/>
      <w:szCs w:val="18"/>
      <w:lang w:eastAsia="en-US"/>
    </w:rPr>
  </w:style>
  <w:style w:type="paragraph" w:customStyle="1" w:styleId="Default">
    <w:name w:val="Default"/>
    <w:rsid w:val="004C5CED"/>
    <w:pPr>
      <w:widowControl w:val="0"/>
      <w:autoSpaceDE w:val="0"/>
      <w:autoSpaceDN w:val="0"/>
      <w:adjustRightInd w:val="0"/>
    </w:pPr>
    <w:rPr>
      <w:color w:val="000000"/>
      <w:sz w:val="24"/>
      <w:szCs w:val="24"/>
    </w:rPr>
  </w:style>
  <w:style w:type="paragraph" w:styleId="Footer">
    <w:name w:val="footer"/>
    <w:basedOn w:val="Normal"/>
    <w:link w:val="FooterChar"/>
    <w:uiPriority w:val="99"/>
    <w:unhideWhenUsed/>
    <w:rsid w:val="001A4312"/>
    <w:pPr>
      <w:tabs>
        <w:tab w:val="center" w:pos="4320"/>
        <w:tab w:val="right" w:pos="8640"/>
      </w:tabs>
    </w:pPr>
  </w:style>
  <w:style w:type="character" w:customStyle="1" w:styleId="FooterChar">
    <w:name w:val="Footer Char"/>
    <w:basedOn w:val="DefaultParagraphFont"/>
    <w:link w:val="Footer"/>
    <w:uiPriority w:val="99"/>
    <w:rsid w:val="001A4312"/>
    <w:rPr>
      <w:sz w:val="24"/>
      <w:szCs w:val="24"/>
      <w:lang w:eastAsia="en-US"/>
    </w:rPr>
  </w:style>
  <w:style w:type="character" w:styleId="PageNumber">
    <w:name w:val="page number"/>
    <w:basedOn w:val="DefaultParagraphFont"/>
    <w:uiPriority w:val="99"/>
    <w:semiHidden/>
    <w:unhideWhenUsed/>
    <w:rsid w:val="001A4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5D"/>
    <w:pPr>
      <w:ind w:left="720"/>
      <w:contextualSpacing/>
    </w:pPr>
  </w:style>
  <w:style w:type="paragraph" w:styleId="BalloonText">
    <w:name w:val="Balloon Text"/>
    <w:basedOn w:val="Normal"/>
    <w:link w:val="BalloonTextChar"/>
    <w:uiPriority w:val="99"/>
    <w:semiHidden/>
    <w:unhideWhenUsed/>
    <w:rsid w:val="004C5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CED"/>
    <w:rPr>
      <w:rFonts w:ascii="Lucida Grande" w:hAnsi="Lucida Grande" w:cs="Lucida Grande"/>
      <w:sz w:val="18"/>
      <w:szCs w:val="18"/>
      <w:lang w:eastAsia="en-US"/>
    </w:rPr>
  </w:style>
  <w:style w:type="paragraph" w:customStyle="1" w:styleId="Default">
    <w:name w:val="Default"/>
    <w:rsid w:val="004C5CED"/>
    <w:pPr>
      <w:widowControl w:val="0"/>
      <w:autoSpaceDE w:val="0"/>
      <w:autoSpaceDN w:val="0"/>
      <w:adjustRightInd w:val="0"/>
    </w:pPr>
    <w:rPr>
      <w:color w:val="000000"/>
      <w:sz w:val="24"/>
      <w:szCs w:val="24"/>
    </w:rPr>
  </w:style>
  <w:style w:type="paragraph" w:styleId="Footer">
    <w:name w:val="footer"/>
    <w:basedOn w:val="Normal"/>
    <w:link w:val="FooterChar"/>
    <w:uiPriority w:val="99"/>
    <w:unhideWhenUsed/>
    <w:rsid w:val="001A4312"/>
    <w:pPr>
      <w:tabs>
        <w:tab w:val="center" w:pos="4320"/>
        <w:tab w:val="right" w:pos="8640"/>
      </w:tabs>
    </w:pPr>
  </w:style>
  <w:style w:type="character" w:customStyle="1" w:styleId="FooterChar">
    <w:name w:val="Footer Char"/>
    <w:basedOn w:val="DefaultParagraphFont"/>
    <w:link w:val="Footer"/>
    <w:uiPriority w:val="99"/>
    <w:rsid w:val="001A4312"/>
    <w:rPr>
      <w:sz w:val="24"/>
      <w:szCs w:val="24"/>
      <w:lang w:eastAsia="en-US"/>
    </w:rPr>
  </w:style>
  <w:style w:type="character" w:styleId="PageNumber">
    <w:name w:val="page number"/>
    <w:basedOn w:val="DefaultParagraphFont"/>
    <w:uiPriority w:val="99"/>
    <w:semiHidden/>
    <w:unhideWhenUsed/>
    <w:rsid w:val="001A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Field</dc:creator>
  <cp:lastModifiedBy>Wilson, Letha</cp:lastModifiedBy>
  <cp:revision>2</cp:revision>
  <dcterms:created xsi:type="dcterms:W3CDTF">2012-08-20T12:06:00Z</dcterms:created>
  <dcterms:modified xsi:type="dcterms:W3CDTF">2012-08-20T12:06:00Z</dcterms:modified>
</cp:coreProperties>
</file>