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59D" w:rsidRDefault="00401A76">
      <w:bookmarkStart w:id="0" w:name="_GoBack"/>
      <w:bookmarkEnd w:id="0"/>
      <w:r w:rsidRPr="00401A76">
        <w:rPr>
          <w:noProof/>
        </w:rPr>
        <w:drawing>
          <wp:inline distT="0" distB="0" distL="0" distR="0">
            <wp:extent cx="5943600" cy="1150197"/>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Top.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150197"/>
                    </a:xfrm>
                    <a:prstGeom prst="rect">
                      <a:avLst/>
                    </a:prstGeom>
                  </pic:spPr>
                </pic:pic>
              </a:graphicData>
            </a:graphic>
          </wp:inline>
        </w:drawing>
      </w:r>
    </w:p>
    <w:p w:rsidR="004A58FC" w:rsidRPr="0031265E" w:rsidRDefault="004A58FC" w:rsidP="004A58FC">
      <w:pPr>
        <w:autoSpaceDE w:val="0"/>
        <w:autoSpaceDN w:val="0"/>
        <w:adjustRightInd w:val="0"/>
        <w:spacing w:after="0" w:line="240" w:lineRule="auto"/>
        <w:rPr>
          <w:rFonts w:ascii="Times New Roman" w:hAnsi="Times New Roman" w:cs="Times New Roman"/>
        </w:rPr>
      </w:pPr>
      <w:r w:rsidRPr="0031265E">
        <w:rPr>
          <w:rFonts w:ascii="Times New Roman" w:hAnsi="Times New Roman" w:cs="Times New Roman"/>
        </w:rPr>
        <w:t xml:space="preserve">April </w:t>
      </w:r>
      <w:r w:rsidR="003E2F45">
        <w:rPr>
          <w:rFonts w:ascii="Times New Roman" w:hAnsi="Times New Roman" w:cs="Times New Roman"/>
        </w:rPr>
        <w:t>14</w:t>
      </w:r>
      <w:r w:rsidRPr="0031265E">
        <w:rPr>
          <w:rFonts w:ascii="Times New Roman" w:hAnsi="Times New Roman" w:cs="Times New Roman"/>
        </w:rPr>
        <w:t>, 2014</w:t>
      </w:r>
    </w:p>
    <w:p w:rsidR="004A58FC" w:rsidRPr="0031265E" w:rsidRDefault="004A58FC" w:rsidP="004A58FC">
      <w:pPr>
        <w:autoSpaceDE w:val="0"/>
        <w:autoSpaceDN w:val="0"/>
        <w:adjustRightInd w:val="0"/>
        <w:spacing w:after="0" w:line="240" w:lineRule="auto"/>
        <w:rPr>
          <w:rFonts w:ascii="Times New Roman" w:hAnsi="Times New Roman" w:cs="Times New Roman"/>
        </w:rPr>
      </w:pPr>
    </w:p>
    <w:p w:rsidR="004A58FC" w:rsidRPr="0031265E" w:rsidRDefault="004A58FC" w:rsidP="004A58FC">
      <w:pPr>
        <w:autoSpaceDE w:val="0"/>
        <w:autoSpaceDN w:val="0"/>
        <w:adjustRightInd w:val="0"/>
        <w:spacing w:after="0" w:line="240" w:lineRule="auto"/>
        <w:rPr>
          <w:rFonts w:ascii="Times New Roman" w:hAnsi="Times New Roman" w:cs="Times New Roman"/>
        </w:rPr>
      </w:pPr>
      <w:r w:rsidRPr="0031265E">
        <w:rPr>
          <w:rFonts w:ascii="Times New Roman" w:hAnsi="Times New Roman" w:cs="Times New Roman"/>
        </w:rPr>
        <w:t>James West, Office of Indian Energy and Economic Development</w:t>
      </w:r>
    </w:p>
    <w:p w:rsidR="004A58FC" w:rsidRPr="0031265E" w:rsidRDefault="004A58FC" w:rsidP="004A58FC">
      <w:pPr>
        <w:autoSpaceDE w:val="0"/>
        <w:autoSpaceDN w:val="0"/>
        <w:adjustRightInd w:val="0"/>
        <w:spacing w:after="0" w:line="240" w:lineRule="auto"/>
        <w:rPr>
          <w:rFonts w:ascii="Times New Roman" w:hAnsi="Times New Roman" w:cs="Times New Roman"/>
        </w:rPr>
      </w:pPr>
      <w:r w:rsidRPr="0031265E">
        <w:rPr>
          <w:rFonts w:ascii="Times New Roman" w:hAnsi="Times New Roman" w:cs="Times New Roman"/>
        </w:rPr>
        <w:t>Assistant Secretary—Indian Affairs</w:t>
      </w:r>
    </w:p>
    <w:p w:rsidR="004A58FC" w:rsidRPr="0031265E" w:rsidRDefault="004A58FC" w:rsidP="004A58FC">
      <w:pPr>
        <w:autoSpaceDE w:val="0"/>
        <w:autoSpaceDN w:val="0"/>
        <w:adjustRightInd w:val="0"/>
        <w:spacing w:after="0" w:line="240" w:lineRule="auto"/>
        <w:rPr>
          <w:rFonts w:ascii="Times New Roman" w:hAnsi="Times New Roman" w:cs="Times New Roman"/>
        </w:rPr>
      </w:pPr>
      <w:r w:rsidRPr="0031265E">
        <w:rPr>
          <w:rFonts w:ascii="Times New Roman" w:hAnsi="Times New Roman" w:cs="Times New Roman"/>
        </w:rPr>
        <w:t>1951Constitution Avenue NW., MS–20 SIB</w:t>
      </w:r>
    </w:p>
    <w:p w:rsidR="004A58FC" w:rsidRPr="0031265E" w:rsidRDefault="004A58FC" w:rsidP="004A58FC">
      <w:pPr>
        <w:autoSpaceDE w:val="0"/>
        <w:autoSpaceDN w:val="0"/>
        <w:adjustRightInd w:val="0"/>
        <w:spacing w:after="0" w:line="240" w:lineRule="auto"/>
        <w:rPr>
          <w:rFonts w:ascii="Times New Roman" w:hAnsi="Times New Roman" w:cs="Times New Roman"/>
        </w:rPr>
      </w:pPr>
      <w:r w:rsidRPr="0031265E">
        <w:rPr>
          <w:rFonts w:ascii="Times New Roman" w:hAnsi="Times New Roman" w:cs="Times New Roman"/>
        </w:rPr>
        <w:t>Washington, DC 20240</w:t>
      </w:r>
    </w:p>
    <w:p w:rsidR="004A58FC" w:rsidRPr="0031265E" w:rsidRDefault="004A58FC" w:rsidP="004A58FC">
      <w:pPr>
        <w:autoSpaceDE w:val="0"/>
        <w:autoSpaceDN w:val="0"/>
        <w:adjustRightInd w:val="0"/>
        <w:spacing w:after="0" w:line="240" w:lineRule="auto"/>
        <w:rPr>
          <w:rFonts w:ascii="Times New Roman" w:hAnsi="Times New Roman" w:cs="Times New Roman"/>
        </w:rPr>
      </w:pPr>
      <w:proofErr w:type="gramStart"/>
      <w:r w:rsidRPr="0031265E">
        <w:rPr>
          <w:rFonts w:ascii="Times New Roman" w:hAnsi="Times New Roman" w:cs="Times New Roman"/>
        </w:rPr>
        <w:t>facsimile</w:t>
      </w:r>
      <w:proofErr w:type="gramEnd"/>
      <w:r w:rsidRPr="0031265E">
        <w:rPr>
          <w:rFonts w:ascii="Times New Roman" w:hAnsi="Times New Roman" w:cs="Times New Roman"/>
        </w:rPr>
        <w:t>: (202)208–4564</w:t>
      </w:r>
    </w:p>
    <w:p w:rsidR="004A58FC" w:rsidRPr="0031265E" w:rsidRDefault="004A58FC" w:rsidP="004A58FC">
      <w:pPr>
        <w:autoSpaceDE w:val="0"/>
        <w:autoSpaceDN w:val="0"/>
        <w:adjustRightInd w:val="0"/>
        <w:spacing w:after="0" w:line="240" w:lineRule="auto"/>
        <w:rPr>
          <w:rFonts w:ascii="Times New Roman" w:hAnsi="Times New Roman" w:cs="Times New Roman"/>
        </w:rPr>
      </w:pPr>
      <w:proofErr w:type="gramStart"/>
      <w:r w:rsidRPr="0031265E">
        <w:rPr>
          <w:rFonts w:ascii="Times New Roman" w:hAnsi="Times New Roman" w:cs="Times New Roman"/>
        </w:rPr>
        <w:t>email</w:t>
      </w:r>
      <w:proofErr w:type="gramEnd"/>
      <w:r w:rsidRPr="0031265E">
        <w:rPr>
          <w:rFonts w:ascii="Times New Roman" w:hAnsi="Times New Roman" w:cs="Times New Roman"/>
        </w:rPr>
        <w:t xml:space="preserve">: </w:t>
      </w:r>
      <w:r w:rsidRPr="0031265E">
        <w:rPr>
          <w:rFonts w:ascii="Times New Roman" w:hAnsi="Times New Roman" w:cs="Times New Roman"/>
          <w:i/>
          <w:iCs/>
        </w:rPr>
        <w:t>JimR.West@bia.gov</w:t>
      </w:r>
    </w:p>
    <w:p w:rsidR="004A58FC" w:rsidRPr="0031265E" w:rsidRDefault="004A58FC" w:rsidP="004A58FC">
      <w:pPr>
        <w:spacing w:after="0" w:line="240" w:lineRule="auto"/>
        <w:rPr>
          <w:rFonts w:ascii="Times New Roman" w:hAnsi="Times New Roman" w:cs="Times New Roman"/>
        </w:rPr>
      </w:pPr>
    </w:p>
    <w:p w:rsidR="004A58FC" w:rsidRPr="00FA7BBC" w:rsidRDefault="004A58FC" w:rsidP="004A58FC">
      <w:pPr>
        <w:spacing w:after="0" w:line="240" w:lineRule="auto"/>
        <w:rPr>
          <w:rFonts w:ascii="Times New Roman" w:hAnsi="Times New Roman" w:cs="Times New Roman"/>
          <w:b/>
        </w:rPr>
      </w:pPr>
      <w:r w:rsidRPr="00FA7BBC">
        <w:rPr>
          <w:rFonts w:ascii="Times New Roman" w:hAnsi="Times New Roman" w:cs="Times New Roman"/>
          <w:b/>
        </w:rPr>
        <w:t xml:space="preserve">RE:  Comments on PL 102-477 Proposed Changes </w:t>
      </w:r>
    </w:p>
    <w:p w:rsidR="004A58FC" w:rsidRPr="0031265E" w:rsidRDefault="004A58FC" w:rsidP="004A58FC">
      <w:pPr>
        <w:spacing w:after="0" w:line="240" w:lineRule="auto"/>
        <w:rPr>
          <w:rFonts w:ascii="Times New Roman" w:hAnsi="Times New Roman" w:cs="Times New Roman"/>
        </w:rPr>
      </w:pPr>
    </w:p>
    <w:p w:rsidR="004A58FC" w:rsidRPr="0031265E" w:rsidRDefault="004A58FC" w:rsidP="00252B2C">
      <w:pPr>
        <w:spacing w:line="240" w:lineRule="auto"/>
        <w:jc w:val="both"/>
        <w:rPr>
          <w:rFonts w:ascii="Times New Roman" w:hAnsi="Times New Roman" w:cs="Times New Roman"/>
          <w:b/>
          <w:u w:val="single"/>
        </w:rPr>
      </w:pPr>
      <w:r w:rsidRPr="0031265E">
        <w:rPr>
          <w:rFonts w:ascii="Times New Roman" w:hAnsi="Times New Roman" w:cs="Times New Roman"/>
          <w:b/>
          <w:u w:val="single"/>
        </w:rPr>
        <w:t>Background:</w:t>
      </w:r>
    </w:p>
    <w:p w:rsidR="004A58FC" w:rsidRPr="0031265E" w:rsidRDefault="004A58FC" w:rsidP="00252B2C">
      <w:pPr>
        <w:spacing w:line="240" w:lineRule="auto"/>
        <w:jc w:val="both"/>
        <w:rPr>
          <w:rFonts w:ascii="Times New Roman" w:hAnsi="Times New Roman" w:cs="Times New Roman"/>
          <w:bCs/>
        </w:rPr>
      </w:pPr>
      <w:r w:rsidRPr="0031265E">
        <w:rPr>
          <w:rFonts w:ascii="Times New Roman" w:hAnsi="Times New Roman" w:cs="Times New Roman"/>
          <w:bCs/>
        </w:rPr>
        <w:t xml:space="preserve">Public Law 102-477 established what is commonly known as the “477 Program,” which authorizes tribal governments to consolidate up to thirteen different programs from the Department of Interior, Department of Labor, Department of Education, and Department of Health and Human Services into a single plan, approved by the Secretary of the Interior, to foster employment and economic development in Indian Country.  While PL 102-477 is still technically a “demonstration project,” the 477 Program has existed for over two decades and there are currently over 250 tribes that consolidate multiple programs into a single 477 Plan.  The 477 Program provides tribal governments with the flexibility to design employment, training, and economic development plans that utilize funding from several federal programs to best meet the needs of their local communities.  </w:t>
      </w:r>
    </w:p>
    <w:p w:rsidR="004A58FC" w:rsidRPr="0031265E" w:rsidRDefault="004A58FC" w:rsidP="00252B2C">
      <w:pPr>
        <w:spacing w:line="240" w:lineRule="auto"/>
        <w:jc w:val="both"/>
        <w:rPr>
          <w:rFonts w:ascii="Times New Roman" w:hAnsi="Times New Roman" w:cs="Times New Roman"/>
          <w:bCs/>
        </w:rPr>
      </w:pPr>
      <w:r w:rsidRPr="0031265E">
        <w:rPr>
          <w:rFonts w:ascii="Times New Roman" w:hAnsi="Times New Roman" w:cs="Times New Roman"/>
          <w:bCs/>
        </w:rPr>
        <w:t xml:space="preserve">In addition to allowing tribal governments to tailor multiple programs to meet the need of their citizens, PL 102-477 greatly reduces administrative burden by streamlining program, statistical, and financial reporting requirements.  Tribes operating under 477 Plans complete a single narrative, statistical, and financial report based on their approved 477 Plan rather than completing multiple reports for individual programs.  This reduced administrative burden allows for more time and money to be spent on direct services rather than duplicative reporting requirements.  </w:t>
      </w:r>
    </w:p>
    <w:p w:rsidR="004A58FC" w:rsidRPr="0031265E" w:rsidRDefault="004A58FC" w:rsidP="00252B2C">
      <w:pPr>
        <w:spacing w:line="240" w:lineRule="auto"/>
        <w:jc w:val="both"/>
        <w:rPr>
          <w:rFonts w:ascii="Times New Roman" w:hAnsi="Times New Roman" w:cs="Times New Roman"/>
          <w:bCs/>
        </w:rPr>
      </w:pPr>
      <w:r w:rsidRPr="0031265E">
        <w:rPr>
          <w:rFonts w:ascii="Times New Roman" w:hAnsi="Times New Roman" w:cs="Times New Roman"/>
          <w:bCs/>
        </w:rPr>
        <w:t xml:space="preserve">Despite nearly two decades of success, the 477 Program was jeopardized in 2008 when the Department of Interior and the Department of Health and Human Services threatened to end the transfer of 477 Program funds via the Indian Self-Determination and Education Assistance Act.  In 2009, OMB Circular A-133 included a proposed requirement to require 477 Tribes to report expenditures by individual funding source.  These two developments threatened the continued viability of the 477 Program.  After tribal leaders expressed their frustration with the unilateral actions taken by federal officials, the two proposals were suspended pending tribal/federal negotiations.  </w:t>
      </w:r>
    </w:p>
    <w:p w:rsidR="00FA7BBC" w:rsidRDefault="004A58FC" w:rsidP="00252B2C">
      <w:pPr>
        <w:spacing w:line="240" w:lineRule="auto"/>
        <w:jc w:val="both"/>
        <w:rPr>
          <w:rFonts w:ascii="Times New Roman" w:hAnsi="Times New Roman" w:cs="Times New Roman"/>
          <w:bCs/>
        </w:rPr>
      </w:pPr>
      <w:r w:rsidRPr="0031265E">
        <w:rPr>
          <w:rFonts w:ascii="Times New Roman" w:hAnsi="Times New Roman" w:cs="Times New Roman"/>
          <w:bCs/>
        </w:rPr>
        <w:t xml:space="preserve">After tribal and federal officials struggled to resolve outstanding differences regarding the 477 Program, Congress included language in FY 2012 Interior Appropriations legislation that instructed the federal agencies to engage in consultation with tribal officials to reach consensus and permanently resolve their issues.  This language led to the formation of the Public Law </w:t>
      </w:r>
      <w:proofErr w:type="gramStart"/>
      <w:r w:rsidRPr="0031265E">
        <w:rPr>
          <w:rFonts w:ascii="Times New Roman" w:hAnsi="Times New Roman" w:cs="Times New Roman"/>
          <w:bCs/>
        </w:rPr>
        <w:t>102-477 Administrative Flexibility Workgroup</w:t>
      </w:r>
      <w:proofErr w:type="gramEnd"/>
      <w:r w:rsidRPr="0031265E">
        <w:rPr>
          <w:rFonts w:ascii="Times New Roman" w:hAnsi="Times New Roman" w:cs="Times New Roman"/>
          <w:bCs/>
        </w:rPr>
        <w:t xml:space="preserve">.  The Workgroup is composed of both federal and tribal representatives.  </w:t>
      </w:r>
      <w:r w:rsidR="00FA7BBC">
        <w:rPr>
          <w:rFonts w:ascii="Times New Roman" w:hAnsi="Times New Roman" w:cs="Times New Roman"/>
          <w:bCs/>
        </w:rPr>
        <w:t xml:space="preserve">The Cherokee Nation had </w:t>
      </w:r>
      <w:r w:rsidR="00FA7BBC" w:rsidRPr="00FA7BBC">
        <w:rPr>
          <w:rFonts w:ascii="Times New Roman" w:hAnsi="Times New Roman" w:cs="Times New Roman"/>
          <w:bCs/>
        </w:rPr>
        <w:t>two staff members on this workgroup, Vickie Hanvey</w:t>
      </w:r>
      <w:r w:rsidR="00FA7BBC">
        <w:rPr>
          <w:rFonts w:ascii="Times New Roman" w:hAnsi="Times New Roman" w:cs="Times New Roman"/>
          <w:bCs/>
        </w:rPr>
        <w:t xml:space="preserve">, </w:t>
      </w:r>
      <w:r w:rsidR="00FA7BBC" w:rsidRPr="00FA7BBC">
        <w:rPr>
          <w:rFonts w:ascii="Times New Roman" w:hAnsi="Times New Roman" w:cs="Times New Roman"/>
          <w:bCs/>
        </w:rPr>
        <w:t>Gove</w:t>
      </w:r>
      <w:r w:rsidR="00FA7BBC">
        <w:rPr>
          <w:rFonts w:ascii="Times New Roman" w:hAnsi="Times New Roman" w:cs="Times New Roman"/>
          <w:bCs/>
        </w:rPr>
        <w:t xml:space="preserve">rnment Resources Administrator representing Self Governance </w:t>
      </w:r>
      <w:r w:rsidR="0015740F">
        <w:rPr>
          <w:rFonts w:ascii="Times New Roman" w:hAnsi="Times New Roman" w:cs="Times New Roman"/>
          <w:bCs/>
        </w:rPr>
        <w:t xml:space="preserve">Advisory Committee </w:t>
      </w:r>
      <w:r w:rsidR="00FA7BBC" w:rsidRPr="00FA7BBC">
        <w:rPr>
          <w:rFonts w:ascii="Times New Roman" w:hAnsi="Times New Roman" w:cs="Times New Roman"/>
          <w:bCs/>
        </w:rPr>
        <w:t>and Kim Carroll</w:t>
      </w:r>
      <w:r w:rsidR="0015740F">
        <w:rPr>
          <w:rFonts w:ascii="Times New Roman" w:hAnsi="Times New Roman" w:cs="Times New Roman"/>
          <w:bCs/>
        </w:rPr>
        <w:t>,</w:t>
      </w:r>
      <w:r w:rsidR="00FA7BBC" w:rsidRPr="00FA7BBC">
        <w:rPr>
          <w:rFonts w:ascii="Times New Roman" w:hAnsi="Times New Roman" w:cs="Times New Roman"/>
          <w:bCs/>
        </w:rPr>
        <w:t xml:space="preserve"> Career Services Director </w:t>
      </w:r>
      <w:r w:rsidR="0015740F">
        <w:rPr>
          <w:rFonts w:ascii="Times New Roman" w:hAnsi="Times New Roman" w:cs="Times New Roman"/>
          <w:bCs/>
        </w:rPr>
        <w:t xml:space="preserve">representing the </w:t>
      </w:r>
      <w:r w:rsidR="00FA7BBC" w:rsidRPr="00FA7BBC">
        <w:rPr>
          <w:rFonts w:ascii="Times New Roman" w:hAnsi="Times New Roman" w:cs="Times New Roman"/>
          <w:bCs/>
        </w:rPr>
        <w:t>PL 102-477 Tribal Workgroup Executive Committee</w:t>
      </w:r>
      <w:r w:rsidR="0015740F">
        <w:rPr>
          <w:rFonts w:ascii="Times New Roman" w:hAnsi="Times New Roman" w:cs="Times New Roman"/>
          <w:bCs/>
        </w:rPr>
        <w:t>.</w:t>
      </w:r>
      <w:r w:rsidR="00FA7BBC" w:rsidRPr="00FA7BBC">
        <w:rPr>
          <w:rFonts w:ascii="Times New Roman" w:hAnsi="Times New Roman" w:cs="Times New Roman"/>
          <w:bCs/>
        </w:rPr>
        <w:t xml:space="preserve">  </w:t>
      </w:r>
    </w:p>
    <w:p w:rsidR="004A58FC" w:rsidRPr="0031265E" w:rsidRDefault="004A58FC" w:rsidP="00252B2C">
      <w:pPr>
        <w:spacing w:line="240" w:lineRule="auto"/>
        <w:jc w:val="both"/>
      </w:pPr>
      <w:r w:rsidRPr="0031265E">
        <w:rPr>
          <w:rFonts w:ascii="Times New Roman" w:hAnsi="Times New Roman" w:cs="Times New Roman"/>
          <w:bCs/>
        </w:rPr>
        <w:lastRenderedPageBreak/>
        <w:t xml:space="preserve">After two plus years of conference calls and face-to-face meetings, the Workgroup concluded its initial phase on January 24, 2014. </w:t>
      </w:r>
      <w:r w:rsidR="00FA7BBC">
        <w:rPr>
          <w:rFonts w:ascii="Times New Roman" w:hAnsi="Times New Roman" w:cs="Times New Roman"/>
          <w:bCs/>
        </w:rPr>
        <w:t xml:space="preserve"> </w:t>
      </w:r>
      <w:r w:rsidRPr="0031265E">
        <w:rPr>
          <w:rFonts w:ascii="Times New Roman" w:hAnsi="Times New Roman" w:cs="Times New Roman"/>
          <w:bCs/>
        </w:rPr>
        <w:t>Thus far, the Workgroup has reached compromise positions on several issues.  The Workgroup has developed a checklist for the use of Federal officials to help streamline the 477 Plan review and approval pro</w:t>
      </w:r>
      <w:r w:rsidR="00252B2C" w:rsidRPr="0031265E">
        <w:rPr>
          <w:rFonts w:ascii="Times New Roman" w:hAnsi="Times New Roman" w:cs="Times New Roman"/>
          <w:bCs/>
        </w:rPr>
        <w:t>cess.  The Workgroup also compromised</w:t>
      </w:r>
      <w:r w:rsidRPr="0031265E">
        <w:rPr>
          <w:rFonts w:ascii="Times New Roman" w:hAnsi="Times New Roman" w:cs="Times New Roman"/>
          <w:bCs/>
        </w:rPr>
        <w:t xml:space="preserve"> to a financial reporting system based on five functional cost categories: 1.) cash assistance, 2.) child care services, 3.) education, employment, training and supportive services, 4.) program operations, and 5.) administrative costs.  The Workgroup additionally agreed on a revised narrative report that Tribes will use to highlight the programs included in their 477 Plans.  Many of these compromise positions are reflected in the updated financial, statistical, and narrative forms and instructions that the Department of Interior published for comment and consultation on February 14, 2014.</w:t>
      </w:r>
      <w:r w:rsidRPr="0031265E">
        <w:t xml:space="preserve"> </w:t>
      </w:r>
    </w:p>
    <w:p w:rsidR="004A58FC" w:rsidRPr="0031265E" w:rsidRDefault="004A58FC" w:rsidP="00252B2C">
      <w:pPr>
        <w:spacing w:line="240" w:lineRule="auto"/>
        <w:jc w:val="both"/>
        <w:rPr>
          <w:rFonts w:ascii="Times New Roman" w:hAnsi="Times New Roman" w:cs="Times New Roman"/>
          <w:b/>
          <w:u w:val="single"/>
        </w:rPr>
      </w:pPr>
      <w:r w:rsidRPr="0031265E">
        <w:rPr>
          <w:rFonts w:ascii="Times New Roman" w:hAnsi="Times New Roman" w:cs="Times New Roman"/>
          <w:b/>
          <w:u w:val="single"/>
        </w:rPr>
        <w:t>Comments:</w:t>
      </w:r>
    </w:p>
    <w:p w:rsidR="00175E14" w:rsidRPr="0031265E" w:rsidRDefault="004A58FC" w:rsidP="00B219AD">
      <w:pPr>
        <w:spacing w:line="240" w:lineRule="auto"/>
        <w:jc w:val="both"/>
        <w:rPr>
          <w:rFonts w:ascii="Times New Roman" w:hAnsi="Times New Roman" w:cs="Times New Roman"/>
        </w:rPr>
      </w:pPr>
      <w:r w:rsidRPr="0031265E">
        <w:rPr>
          <w:rFonts w:ascii="Times New Roman" w:hAnsi="Times New Roman" w:cs="Times New Roman"/>
        </w:rPr>
        <w:t>The Cherokee Nation believes PL 102-477 embodies the ideas of self-governance and self-determination.  It has proven successful for over 20 years and demonstrates how tribes can effectively consolidate limited funding to address the unique needs of their tribal members and accomplish their individual tribal goals.</w:t>
      </w:r>
      <w:r w:rsidR="00B219AD" w:rsidRPr="0031265E">
        <w:rPr>
          <w:rFonts w:ascii="Times New Roman" w:hAnsi="Times New Roman" w:cs="Times New Roman"/>
        </w:rPr>
        <w:t xml:space="preserve">  </w:t>
      </w:r>
      <w:r w:rsidR="00175E14" w:rsidRPr="0031265E">
        <w:rPr>
          <w:rFonts w:ascii="Times New Roman" w:hAnsi="Times New Roman" w:cs="Times New Roman"/>
        </w:rPr>
        <w:t>The Office of Management and Budget gave the 477 Program the highest rating of any program in the DOI/DHHS, which documents the success and past performance of the 47</w:t>
      </w:r>
      <w:r w:rsidR="000049BB" w:rsidRPr="0031265E">
        <w:rPr>
          <w:rFonts w:ascii="Times New Roman" w:hAnsi="Times New Roman" w:cs="Times New Roman"/>
        </w:rPr>
        <w:t xml:space="preserve">7 Program.  </w:t>
      </w:r>
      <w:r w:rsidR="0015740F">
        <w:rPr>
          <w:rFonts w:ascii="Times New Roman" w:hAnsi="Times New Roman" w:cs="Times New Roman"/>
        </w:rPr>
        <w:t xml:space="preserve">These successes can be attributed to </w:t>
      </w:r>
      <w:proofErr w:type="gramStart"/>
      <w:r w:rsidR="0015740F">
        <w:rPr>
          <w:rFonts w:ascii="Times New Roman" w:hAnsi="Times New Roman" w:cs="Times New Roman"/>
        </w:rPr>
        <w:t>s</w:t>
      </w:r>
      <w:r w:rsidR="000049BB" w:rsidRPr="0031265E">
        <w:rPr>
          <w:rFonts w:ascii="Times New Roman" w:hAnsi="Times New Roman" w:cs="Times New Roman"/>
        </w:rPr>
        <w:t>treamlined</w:t>
      </w:r>
      <w:proofErr w:type="gramEnd"/>
      <w:r w:rsidR="000049BB" w:rsidRPr="0031265E">
        <w:rPr>
          <w:rFonts w:ascii="Times New Roman" w:hAnsi="Times New Roman" w:cs="Times New Roman"/>
        </w:rPr>
        <w:t xml:space="preserve"> funding through ISDEAA</w:t>
      </w:r>
      <w:r w:rsidR="00B219AD" w:rsidRPr="0031265E">
        <w:rPr>
          <w:rFonts w:ascii="Times New Roman" w:hAnsi="Times New Roman" w:cs="Times New Roman"/>
        </w:rPr>
        <w:t xml:space="preserve"> allowing flexibility for tribes to </w:t>
      </w:r>
      <w:r w:rsidR="000049BB" w:rsidRPr="0031265E">
        <w:rPr>
          <w:rFonts w:ascii="Times New Roman" w:hAnsi="Times New Roman" w:cs="Times New Roman"/>
        </w:rPr>
        <w:t>integrat</w:t>
      </w:r>
      <w:r w:rsidR="00B219AD" w:rsidRPr="0031265E">
        <w:rPr>
          <w:rFonts w:ascii="Times New Roman" w:hAnsi="Times New Roman" w:cs="Times New Roman"/>
        </w:rPr>
        <w:t>e</w:t>
      </w:r>
      <w:r w:rsidR="000049BB" w:rsidRPr="0031265E">
        <w:rPr>
          <w:rFonts w:ascii="Times New Roman" w:hAnsi="Times New Roman" w:cs="Times New Roman"/>
        </w:rPr>
        <w:t xml:space="preserve"> separate programs into one </w:t>
      </w:r>
      <w:r w:rsidR="00252B2C" w:rsidRPr="0031265E">
        <w:rPr>
          <w:rFonts w:ascii="Times New Roman" w:hAnsi="Times New Roman" w:cs="Times New Roman"/>
        </w:rPr>
        <w:t>consolidated</w:t>
      </w:r>
      <w:r w:rsidR="00B219AD" w:rsidRPr="0031265E">
        <w:rPr>
          <w:rFonts w:ascii="Times New Roman" w:hAnsi="Times New Roman" w:cs="Times New Roman"/>
        </w:rPr>
        <w:t xml:space="preserve"> Plan organized</w:t>
      </w:r>
      <w:r w:rsidR="00252B2C" w:rsidRPr="0031265E">
        <w:rPr>
          <w:rFonts w:ascii="Times New Roman" w:hAnsi="Times New Roman" w:cs="Times New Roman"/>
        </w:rPr>
        <w:t xml:space="preserve"> </w:t>
      </w:r>
      <w:r w:rsidR="00B219AD" w:rsidRPr="0031265E">
        <w:rPr>
          <w:rFonts w:ascii="Times New Roman" w:hAnsi="Times New Roman" w:cs="Times New Roman"/>
        </w:rPr>
        <w:t>in a manner that best meets the unique local needs of their respective</w:t>
      </w:r>
      <w:r w:rsidR="0015740F">
        <w:rPr>
          <w:rFonts w:ascii="Times New Roman" w:hAnsi="Times New Roman" w:cs="Times New Roman"/>
        </w:rPr>
        <w:t xml:space="preserve"> communities.</w:t>
      </w:r>
      <w:r w:rsidR="00B219AD" w:rsidRPr="0031265E">
        <w:rPr>
          <w:rFonts w:ascii="Times New Roman" w:hAnsi="Times New Roman" w:cs="Times New Roman"/>
        </w:rPr>
        <w:t xml:space="preserve"> </w:t>
      </w:r>
    </w:p>
    <w:p w:rsidR="00252B2C" w:rsidRPr="0031265E" w:rsidRDefault="004A58FC" w:rsidP="00252B2C">
      <w:pPr>
        <w:spacing w:line="240" w:lineRule="auto"/>
        <w:jc w:val="both"/>
        <w:rPr>
          <w:rFonts w:ascii="Times New Roman" w:hAnsi="Times New Roman" w:cs="Times New Roman"/>
        </w:rPr>
      </w:pPr>
      <w:r w:rsidRPr="0031265E">
        <w:rPr>
          <w:rFonts w:ascii="Times New Roman" w:hAnsi="Times New Roman" w:cs="Times New Roman"/>
        </w:rPr>
        <w:t>The Cherokee Nation has concerns with the proposed changes to reporting for P</w:t>
      </w:r>
      <w:r w:rsidR="000049BB" w:rsidRPr="0031265E">
        <w:rPr>
          <w:rFonts w:ascii="Times New Roman" w:hAnsi="Times New Roman" w:cs="Times New Roman"/>
        </w:rPr>
        <w:t xml:space="preserve">L 102-477.  First and foremost, </w:t>
      </w:r>
      <w:r w:rsidRPr="0031265E">
        <w:rPr>
          <w:rFonts w:ascii="Times New Roman" w:hAnsi="Times New Roman" w:cs="Times New Roman"/>
        </w:rPr>
        <w:t>we question the need for these proposed changes as the current reporting system is appropriate and satisfies all reporting requirements.  Just as importantly, these proposed changes do not allow for the flexibility and decreased administrative burden allowed under PL 102-477</w:t>
      </w:r>
      <w:r w:rsidR="000049BB" w:rsidRPr="0031265E">
        <w:rPr>
          <w:rFonts w:ascii="Times New Roman" w:hAnsi="Times New Roman" w:cs="Times New Roman"/>
        </w:rPr>
        <w:t xml:space="preserve">.  It is the position of the Nation </w:t>
      </w:r>
      <w:r w:rsidR="00252B2C" w:rsidRPr="0031265E">
        <w:rPr>
          <w:rFonts w:ascii="Times New Roman" w:hAnsi="Times New Roman" w:cs="Times New Roman"/>
        </w:rPr>
        <w:t>that i</w:t>
      </w:r>
      <w:r w:rsidR="000049BB" w:rsidRPr="0031265E">
        <w:rPr>
          <w:rFonts w:ascii="Times New Roman" w:hAnsi="Times New Roman" w:cs="Times New Roman"/>
        </w:rPr>
        <w:t>n principle</w:t>
      </w:r>
      <w:r w:rsidRPr="0031265E">
        <w:rPr>
          <w:rFonts w:ascii="Times New Roman" w:hAnsi="Times New Roman" w:cs="Times New Roman"/>
        </w:rPr>
        <w:t>, the</w:t>
      </w:r>
      <w:r w:rsidR="00252B2C" w:rsidRPr="0031265E">
        <w:rPr>
          <w:rFonts w:ascii="Times New Roman" w:hAnsi="Times New Roman" w:cs="Times New Roman"/>
        </w:rPr>
        <w:t>se</w:t>
      </w:r>
      <w:r w:rsidRPr="0031265E">
        <w:rPr>
          <w:rFonts w:ascii="Times New Roman" w:hAnsi="Times New Roman" w:cs="Times New Roman"/>
        </w:rPr>
        <w:t xml:space="preserve"> proposed changes </w:t>
      </w:r>
      <w:r w:rsidR="00252B2C" w:rsidRPr="0031265E">
        <w:rPr>
          <w:rFonts w:ascii="Times New Roman" w:hAnsi="Times New Roman" w:cs="Times New Roman"/>
        </w:rPr>
        <w:t xml:space="preserve">do not </w:t>
      </w:r>
      <w:r w:rsidRPr="0031265E">
        <w:rPr>
          <w:rFonts w:ascii="Times New Roman" w:hAnsi="Times New Roman" w:cs="Times New Roman"/>
        </w:rPr>
        <w:t xml:space="preserve">follow the original intent of the law. </w:t>
      </w:r>
    </w:p>
    <w:p w:rsidR="004A58FC" w:rsidRPr="0031265E" w:rsidRDefault="00252B2C" w:rsidP="00252B2C">
      <w:pPr>
        <w:spacing w:line="240" w:lineRule="auto"/>
        <w:jc w:val="both"/>
        <w:rPr>
          <w:rFonts w:ascii="Times New Roman" w:hAnsi="Times New Roman" w:cs="Times New Roman"/>
        </w:rPr>
      </w:pPr>
      <w:r w:rsidRPr="0031265E">
        <w:rPr>
          <w:rFonts w:ascii="Times New Roman" w:hAnsi="Times New Roman" w:cs="Times New Roman"/>
        </w:rPr>
        <w:t>The compromise positions of the Administrative Flexibility Workgroup are reflected in the updated financial, statistical, and narrative forms and instructions that the Department of Interior published for comment.  T</w:t>
      </w:r>
      <w:r w:rsidR="004A58FC" w:rsidRPr="0031265E">
        <w:rPr>
          <w:rFonts w:ascii="Times New Roman" w:hAnsi="Times New Roman" w:cs="Times New Roman"/>
        </w:rPr>
        <w:t>he following are specific issues with the proposed changes:</w:t>
      </w:r>
    </w:p>
    <w:p w:rsidR="00864732" w:rsidRDefault="004A58FC" w:rsidP="00252B2C">
      <w:pPr>
        <w:pStyle w:val="ListParagraph"/>
        <w:numPr>
          <w:ilvl w:val="0"/>
          <w:numId w:val="1"/>
        </w:numPr>
        <w:spacing w:line="240" w:lineRule="auto"/>
        <w:contextualSpacing w:val="0"/>
        <w:jc w:val="both"/>
        <w:rPr>
          <w:rFonts w:ascii="Times New Roman" w:hAnsi="Times New Roman" w:cs="Times New Roman"/>
        </w:rPr>
      </w:pPr>
      <w:r w:rsidRPr="0031265E">
        <w:rPr>
          <w:rFonts w:ascii="Times New Roman" w:hAnsi="Times New Roman" w:cs="Times New Roman"/>
        </w:rPr>
        <w:t xml:space="preserve"> </w:t>
      </w:r>
      <w:r w:rsidR="00864732">
        <w:rPr>
          <w:rFonts w:ascii="Times New Roman" w:hAnsi="Times New Roman" w:cs="Times New Roman"/>
        </w:rPr>
        <w:t>In General:</w:t>
      </w:r>
    </w:p>
    <w:p w:rsidR="00864732" w:rsidRDefault="00864732" w:rsidP="00864732">
      <w:pPr>
        <w:pStyle w:val="ListParagraph"/>
        <w:numPr>
          <w:ilvl w:val="1"/>
          <w:numId w:val="1"/>
        </w:numPr>
        <w:spacing w:line="240" w:lineRule="auto"/>
        <w:contextualSpacing w:val="0"/>
        <w:jc w:val="both"/>
        <w:rPr>
          <w:rFonts w:ascii="Times New Roman" w:hAnsi="Times New Roman" w:cs="Times New Roman"/>
        </w:rPr>
      </w:pPr>
      <w:r>
        <w:rPr>
          <w:rFonts w:ascii="Times New Roman" w:hAnsi="Times New Roman" w:cs="Times New Roman"/>
        </w:rPr>
        <w:t xml:space="preserve">The transition period between reporting forms has not been adequately explained.  Although during consultation it was explained that a tribe would begin the new reporting </w:t>
      </w:r>
      <w:r w:rsidR="003E2F45">
        <w:rPr>
          <w:rFonts w:ascii="Times New Roman" w:hAnsi="Times New Roman" w:cs="Times New Roman"/>
        </w:rPr>
        <w:t>system at the beginning of the next Plan Period, it was not addressed in the documents.</w:t>
      </w:r>
    </w:p>
    <w:p w:rsidR="003E2F45" w:rsidRDefault="003E2F45" w:rsidP="00864732">
      <w:pPr>
        <w:pStyle w:val="ListParagraph"/>
        <w:numPr>
          <w:ilvl w:val="1"/>
          <w:numId w:val="1"/>
        </w:numPr>
        <w:spacing w:line="240" w:lineRule="auto"/>
        <w:contextualSpacing w:val="0"/>
        <w:jc w:val="both"/>
        <w:rPr>
          <w:rFonts w:ascii="Times New Roman" w:hAnsi="Times New Roman" w:cs="Times New Roman"/>
        </w:rPr>
      </w:pPr>
      <w:r>
        <w:rPr>
          <w:rFonts w:ascii="Times New Roman" w:hAnsi="Times New Roman" w:cs="Times New Roman"/>
        </w:rPr>
        <w:t xml:space="preserve">The </w:t>
      </w:r>
      <w:proofErr w:type="gramStart"/>
      <w:r>
        <w:rPr>
          <w:rFonts w:ascii="Times New Roman" w:hAnsi="Times New Roman" w:cs="Times New Roman"/>
        </w:rPr>
        <w:t>implications of the new Super Circular has</w:t>
      </w:r>
      <w:proofErr w:type="gramEnd"/>
      <w:r>
        <w:rPr>
          <w:rFonts w:ascii="Times New Roman" w:hAnsi="Times New Roman" w:cs="Times New Roman"/>
        </w:rPr>
        <w:t xml:space="preserve"> not been addressed by the Workgroup. </w:t>
      </w:r>
    </w:p>
    <w:p w:rsidR="0031265E" w:rsidRDefault="004A58FC" w:rsidP="00252B2C">
      <w:pPr>
        <w:pStyle w:val="ListParagraph"/>
        <w:numPr>
          <w:ilvl w:val="0"/>
          <w:numId w:val="1"/>
        </w:numPr>
        <w:spacing w:line="240" w:lineRule="auto"/>
        <w:contextualSpacing w:val="0"/>
        <w:jc w:val="both"/>
        <w:rPr>
          <w:rFonts w:ascii="Times New Roman" w:hAnsi="Times New Roman" w:cs="Times New Roman"/>
        </w:rPr>
      </w:pPr>
      <w:r w:rsidRPr="0031265E">
        <w:rPr>
          <w:rFonts w:ascii="Times New Roman" w:hAnsi="Times New Roman" w:cs="Times New Roman"/>
        </w:rPr>
        <w:t xml:space="preserve">The document titled </w:t>
      </w:r>
      <w:r w:rsidRPr="0031265E">
        <w:rPr>
          <w:rFonts w:ascii="Times New Roman" w:hAnsi="Times New Roman" w:cs="Times New Roman"/>
          <w:i/>
          <w:u w:val="single"/>
        </w:rPr>
        <w:t>A Reporting System for Public Law 102-477, Indian Employment, Training, and Related Services Demonstration Act</w:t>
      </w:r>
      <w:r w:rsidR="0031265E">
        <w:rPr>
          <w:rFonts w:ascii="Times New Roman" w:hAnsi="Times New Roman" w:cs="Times New Roman"/>
        </w:rPr>
        <w:t>:</w:t>
      </w:r>
    </w:p>
    <w:p w:rsidR="004A58FC" w:rsidRDefault="0031265E" w:rsidP="0031265E">
      <w:pPr>
        <w:pStyle w:val="ListParagraph"/>
        <w:numPr>
          <w:ilvl w:val="1"/>
          <w:numId w:val="1"/>
        </w:numPr>
        <w:spacing w:line="240" w:lineRule="auto"/>
        <w:contextualSpacing w:val="0"/>
        <w:jc w:val="both"/>
        <w:rPr>
          <w:rFonts w:ascii="Times New Roman" w:hAnsi="Times New Roman" w:cs="Times New Roman"/>
        </w:rPr>
      </w:pPr>
      <w:r>
        <w:rPr>
          <w:rFonts w:ascii="Times New Roman" w:hAnsi="Times New Roman" w:cs="Times New Roman"/>
        </w:rPr>
        <w:t>U</w:t>
      </w:r>
      <w:r w:rsidR="004A58FC" w:rsidRPr="0031265E">
        <w:rPr>
          <w:rFonts w:ascii="Times New Roman" w:hAnsi="Times New Roman" w:cs="Times New Roman"/>
        </w:rPr>
        <w:t xml:space="preserve">nder </w:t>
      </w:r>
      <w:r w:rsidR="004A58FC" w:rsidRPr="00AF2E57">
        <w:rPr>
          <w:rFonts w:ascii="Times New Roman" w:hAnsi="Times New Roman" w:cs="Times New Roman"/>
        </w:rPr>
        <w:t>the Paperwork Reduction Act Statement,</w:t>
      </w:r>
      <w:r w:rsidR="00AF2E57" w:rsidRPr="00AF2E57">
        <w:rPr>
          <w:rFonts w:ascii="Times New Roman" w:hAnsi="Times New Roman" w:cs="Times New Roman"/>
        </w:rPr>
        <w:t xml:space="preserve"> this</w:t>
      </w:r>
      <w:r w:rsidR="00AF2E57">
        <w:rPr>
          <w:rFonts w:ascii="Times New Roman" w:hAnsi="Times New Roman" w:cs="Times New Roman"/>
        </w:rPr>
        <w:t xml:space="preserve"> section states,</w:t>
      </w:r>
      <w:r w:rsidR="004A58FC" w:rsidRPr="0031265E">
        <w:rPr>
          <w:rFonts w:ascii="Times New Roman" w:hAnsi="Times New Roman" w:cs="Times New Roman"/>
        </w:rPr>
        <w:t xml:space="preserve"> </w:t>
      </w:r>
      <w:r w:rsidR="004A58FC" w:rsidRPr="0031265E">
        <w:rPr>
          <w:rFonts w:ascii="Times New Roman" w:hAnsi="Times New Roman" w:cs="Times New Roman"/>
          <w:i/>
        </w:rPr>
        <w:t>“The report is used to monitor the progress of the grantees in delivering services to Tribal members, to identify unmet needs, to identify any other problems, and to provide information to justify budget submissions by the three federal agencies involved.”</w:t>
      </w:r>
      <w:r w:rsidR="004A58FC" w:rsidRPr="0031265E">
        <w:rPr>
          <w:rFonts w:ascii="Times New Roman" w:hAnsi="Times New Roman" w:cs="Times New Roman"/>
        </w:rPr>
        <w:t xml:space="preserve">  However, the first paragraph (correctly) identifies four federal agencies.  Three should be corrected to four.</w:t>
      </w:r>
    </w:p>
    <w:p w:rsidR="00AF2E57" w:rsidRPr="00D74B7D" w:rsidRDefault="00AF2E57" w:rsidP="0031265E">
      <w:pPr>
        <w:pStyle w:val="ListParagraph"/>
        <w:numPr>
          <w:ilvl w:val="1"/>
          <w:numId w:val="1"/>
        </w:numPr>
        <w:spacing w:line="240" w:lineRule="auto"/>
        <w:contextualSpacing w:val="0"/>
        <w:jc w:val="both"/>
        <w:rPr>
          <w:rFonts w:ascii="Times New Roman" w:hAnsi="Times New Roman" w:cs="Times New Roman"/>
        </w:rPr>
      </w:pPr>
      <w:r>
        <w:rPr>
          <w:rFonts w:ascii="Times New Roman" w:hAnsi="Times New Roman" w:cs="Times New Roman"/>
        </w:rPr>
        <w:t>Under the Financial Expenditure Report, we recommend that this section explain the reporting methodology by Plan</w:t>
      </w:r>
      <w:r w:rsidR="003E6004">
        <w:rPr>
          <w:rFonts w:ascii="Times New Roman" w:hAnsi="Times New Roman" w:cs="Times New Roman"/>
        </w:rPr>
        <w:t xml:space="preserve"> Period.  </w:t>
      </w:r>
      <w:r w:rsidR="00864732">
        <w:rPr>
          <w:rFonts w:ascii="Times New Roman" w:hAnsi="Times New Roman" w:cs="Times New Roman"/>
        </w:rPr>
        <w:t>(</w:t>
      </w:r>
      <w:r w:rsidR="003E6004">
        <w:rPr>
          <w:rFonts w:ascii="Times New Roman" w:hAnsi="Times New Roman" w:cs="Times New Roman"/>
        </w:rPr>
        <w:t xml:space="preserve">For example:  An Annual Report shall be </w:t>
      </w:r>
      <w:r w:rsidR="003E6004" w:rsidRPr="00D74B7D">
        <w:rPr>
          <w:rFonts w:ascii="Times New Roman" w:hAnsi="Times New Roman" w:cs="Times New Roman"/>
        </w:rPr>
        <w:t>prepared and submitted for each Plan Period until all of the funds available for the Plan Period have been fully expended and reported.  The Total Unexpended Funds must</w:t>
      </w:r>
      <w:r w:rsidR="00D74B7D">
        <w:rPr>
          <w:rFonts w:ascii="Times New Roman" w:hAnsi="Times New Roman" w:cs="Times New Roman"/>
        </w:rPr>
        <w:t xml:space="preserve"> be zero in a final report for each</w:t>
      </w:r>
      <w:r w:rsidR="003E6004" w:rsidRPr="00D74B7D">
        <w:rPr>
          <w:rFonts w:ascii="Times New Roman" w:hAnsi="Times New Roman" w:cs="Times New Roman"/>
        </w:rPr>
        <w:t xml:space="preserve"> Plan Period.</w:t>
      </w:r>
      <w:r w:rsidR="00864732">
        <w:rPr>
          <w:rFonts w:ascii="Times New Roman" w:hAnsi="Times New Roman" w:cs="Times New Roman"/>
        </w:rPr>
        <w:t>)</w:t>
      </w:r>
    </w:p>
    <w:p w:rsidR="00864732" w:rsidRPr="00D74B7D" w:rsidRDefault="00864732" w:rsidP="00864732">
      <w:pPr>
        <w:pStyle w:val="ListParagraph"/>
        <w:numPr>
          <w:ilvl w:val="0"/>
          <w:numId w:val="1"/>
        </w:numPr>
        <w:spacing w:line="240" w:lineRule="auto"/>
        <w:contextualSpacing w:val="0"/>
        <w:jc w:val="both"/>
        <w:rPr>
          <w:rFonts w:ascii="Times New Roman" w:hAnsi="Times New Roman" w:cs="Times New Roman"/>
        </w:rPr>
      </w:pPr>
      <w:r w:rsidRPr="00D74B7D">
        <w:rPr>
          <w:rFonts w:ascii="Times New Roman" w:hAnsi="Times New Roman" w:cs="Times New Roman"/>
          <w:u w:val="single"/>
        </w:rPr>
        <w:t>Annual Financial Expenditure Report:</w:t>
      </w:r>
    </w:p>
    <w:p w:rsidR="00864732" w:rsidRPr="00D74B7D" w:rsidRDefault="00864732" w:rsidP="00864732">
      <w:pPr>
        <w:pStyle w:val="ListParagraph"/>
        <w:numPr>
          <w:ilvl w:val="1"/>
          <w:numId w:val="1"/>
        </w:numPr>
        <w:spacing w:line="240" w:lineRule="auto"/>
        <w:contextualSpacing w:val="0"/>
        <w:jc w:val="both"/>
        <w:rPr>
          <w:rFonts w:ascii="Times New Roman" w:hAnsi="Times New Roman" w:cs="Times New Roman"/>
        </w:rPr>
      </w:pPr>
      <w:r w:rsidRPr="00D74B7D">
        <w:rPr>
          <w:rFonts w:ascii="Times New Roman" w:hAnsi="Times New Roman" w:cs="Times New Roman"/>
        </w:rPr>
        <w:t>The Indirect Cost information is not identified on this form</w:t>
      </w:r>
      <w:r>
        <w:rPr>
          <w:rFonts w:ascii="Times New Roman" w:hAnsi="Times New Roman" w:cs="Times New Roman"/>
        </w:rPr>
        <w:t>,</w:t>
      </w:r>
      <w:r w:rsidRPr="00D74B7D">
        <w:rPr>
          <w:rFonts w:ascii="Times New Roman" w:hAnsi="Times New Roman" w:cs="Times New Roman"/>
        </w:rPr>
        <w:t xml:space="preserve"> which is inconsistent with the SF425Federal Financial Report.</w:t>
      </w:r>
    </w:p>
    <w:p w:rsidR="00864732" w:rsidRPr="00D74B7D" w:rsidRDefault="00864732" w:rsidP="00864732">
      <w:pPr>
        <w:pStyle w:val="ListParagraph"/>
        <w:numPr>
          <w:ilvl w:val="1"/>
          <w:numId w:val="1"/>
        </w:numPr>
        <w:spacing w:line="240" w:lineRule="auto"/>
        <w:contextualSpacing w:val="0"/>
        <w:jc w:val="both"/>
        <w:rPr>
          <w:rFonts w:ascii="Times New Roman" w:hAnsi="Times New Roman" w:cs="Times New Roman"/>
        </w:rPr>
      </w:pPr>
      <w:r>
        <w:rPr>
          <w:rFonts w:ascii="Times New Roman" w:hAnsi="Times New Roman" w:cs="Times New Roman"/>
        </w:rPr>
        <w:lastRenderedPageBreak/>
        <w:t xml:space="preserve">The Program Income is not identified on this form, which is inconsistent with the SF425 Federal Financial Report.  </w:t>
      </w:r>
    </w:p>
    <w:p w:rsidR="00864732" w:rsidRDefault="00864732" w:rsidP="00864732">
      <w:pPr>
        <w:pStyle w:val="ListParagraph"/>
        <w:numPr>
          <w:ilvl w:val="1"/>
          <w:numId w:val="1"/>
        </w:numPr>
        <w:spacing w:line="240" w:lineRule="auto"/>
        <w:contextualSpacing w:val="0"/>
        <w:jc w:val="both"/>
        <w:rPr>
          <w:rFonts w:ascii="Times New Roman" w:hAnsi="Times New Roman" w:cs="Times New Roman"/>
        </w:rPr>
      </w:pPr>
      <w:r w:rsidRPr="00D74B7D">
        <w:rPr>
          <w:rFonts w:ascii="Times New Roman" w:hAnsi="Times New Roman" w:cs="Times New Roman"/>
        </w:rPr>
        <w:t xml:space="preserve">Increases administrative burden on tribes with </w:t>
      </w:r>
      <w:r>
        <w:rPr>
          <w:rFonts w:ascii="Times New Roman" w:hAnsi="Times New Roman" w:cs="Times New Roman"/>
        </w:rPr>
        <w:t xml:space="preserve">implementing </w:t>
      </w:r>
      <w:r w:rsidRPr="00D74B7D">
        <w:rPr>
          <w:rFonts w:ascii="Times New Roman" w:hAnsi="Times New Roman" w:cs="Times New Roman"/>
        </w:rPr>
        <w:t>the use of “cost categories”.</w:t>
      </w:r>
    </w:p>
    <w:p w:rsidR="00864732" w:rsidRPr="00D74B7D" w:rsidRDefault="00864732" w:rsidP="00864732">
      <w:pPr>
        <w:pStyle w:val="ListParagraph"/>
        <w:numPr>
          <w:ilvl w:val="1"/>
          <w:numId w:val="1"/>
        </w:numPr>
        <w:spacing w:line="240" w:lineRule="auto"/>
        <w:contextualSpacing w:val="0"/>
        <w:jc w:val="both"/>
        <w:rPr>
          <w:rFonts w:ascii="Times New Roman" w:hAnsi="Times New Roman" w:cs="Times New Roman"/>
        </w:rPr>
      </w:pPr>
      <w:r w:rsidRPr="00D74B7D">
        <w:rPr>
          <w:rFonts w:ascii="Times New Roman" w:hAnsi="Times New Roman" w:cs="Times New Roman"/>
        </w:rPr>
        <w:t>The items listed for the various cost categories are confusing and subjective.</w:t>
      </w:r>
    </w:p>
    <w:p w:rsidR="00864732" w:rsidRPr="00D74B7D" w:rsidRDefault="00864732" w:rsidP="00864732">
      <w:pPr>
        <w:pStyle w:val="ListParagraph"/>
        <w:numPr>
          <w:ilvl w:val="0"/>
          <w:numId w:val="1"/>
        </w:numPr>
        <w:spacing w:line="240" w:lineRule="auto"/>
        <w:contextualSpacing w:val="0"/>
        <w:jc w:val="both"/>
        <w:rPr>
          <w:rFonts w:ascii="Times New Roman" w:hAnsi="Times New Roman" w:cs="Times New Roman"/>
        </w:rPr>
      </w:pPr>
      <w:r w:rsidRPr="00D74B7D">
        <w:rPr>
          <w:rFonts w:ascii="Times New Roman" w:hAnsi="Times New Roman" w:cs="Times New Roman"/>
          <w:u w:val="single"/>
        </w:rPr>
        <w:t>Annual Financial Expenditure Report</w:t>
      </w:r>
      <w:r>
        <w:rPr>
          <w:rFonts w:ascii="Times New Roman" w:hAnsi="Times New Roman" w:cs="Times New Roman"/>
          <w:u w:val="single"/>
        </w:rPr>
        <w:t xml:space="preserve"> Instructions</w:t>
      </w:r>
      <w:r w:rsidRPr="00D74B7D">
        <w:rPr>
          <w:rFonts w:ascii="Times New Roman" w:hAnsi="Times New Roman" w:cs="Times New Roman"/>
          <w:u w:val="single"/>
        </w:rPr>
        <w:t>:</w:t>
      </w:r>
    </w:p>
    <w:p w:rsidR="00864732" w:rsidRDefault="00864732" w:rsidP="00864732">
      <w:pPr>
        <w:pStyle w:val="ListParagraph"/>
        <w:numPr>
          <w:ilvl w:val="1"/>
          <w:numId w:val="1"/>
        </w:numPr>
        <w:spacing w:line="240" w:lineRule="auto"/>
        <w:contextualSpacing w:val="0"/>
        <w:jc w:val="both"/>
        <w:rPr>
          <w:rFonts w:ascii="Times New Roman" w:hAnsi="Times New Roman" w:cs="Times New Roman"/>
        </w:rPr>
      </w:pPr>
      <w:r>
        <w:rPr>
          <w:rFonts w:ascii="Times New Roman" w:hAnsi="Times New Roman" w:cs="Times New Roman"/>
        </w:rPr>
        <w:t>Under item 5. Final Report, we suggest “</w:t>
      </w:r>
      <w:r w:rsidRPr="00D74B7D">
        <w:rPr>
          <w:rFonts w:ascii="Times New Roman" w:hAnsi="Times New Roman" w:cs="Times New Roman"/>
        </w:rPr>
        <w:t xml:space="preserve">The Total Unexpended Funds must be zero in a final report </w:t>
      </w:r>
      <w:r>
        <w:rPr>
          <w:rFonts w:ascii="Times New Roman" w:hAnsi="Times New Roman" w:cs="Times New Roman"/>
          <w:u w:val="single"/>
        </w:rPr>
        <w:t>for the</w:t>
      </w:r>
      <w:r w:rsidRPr="00D74B7D">
        <w:rPr>
          <w:rFonts w:ascii="Times New Roman" w:hAnsi="Times New Roman" w:cs="Times New Roman"/>
          <w:u w:val="single"/>
        </w:rPr>
        <w:t xml:space="preserve"> Plan Period</w:t>
      </w:r>
      <w:r w:rsidRPr="00D74B7D">
        <w:rPr>
          <w:rFonts w:ascii="Times New Roman" w:hAnsi="Times New Roman" w:cs="Times New Roman"/>
        </w:rPr>
        <w:t>.</w:t>
      </w:r>
      <w:r>
        <w:rPr>
          <w:rFonts w:ascii="Times New Roman" w:hAnsi="Times New Roman" w:cs="Times New Roman"/>
        </w:rPr>
        <w:t>” in order to clarify the reporting methodology by each individual Plan Period.</w:t>
      </w:r>
    </w:p>
    <w:p w:rsidR="00864732" w:rsidRPr="00D74B7D" w:rsidRDefault="00864732" w:rsidP="00864732">
      <w:pPr>
        <w:pStyle w:val="ListParagraph"/>
        <w:numPr>
          <w:ilvl w:val="1"/>
          <w:numId w:val="1"/>
        </w:numPr>
        <w:spacing w:line="240" w:lineRule="auto"/>
        <w:contextualSpacing w:val="0"/>
        <w:jc w:val="both"/>
        <w:rPr>
          <w:rFonts w:ascii="Times New Roman" w:hAnsi="Times New Roman" w:cs="Times New Roman"/>
        </w:rPr>
      </w:pPr>
      <w:r>
        <w:rPr>
          <w:rFonts w:ascii="Times New Roman" w:hAnsi="Times New Roman" w:cs="Times New Roman"/>
        </w:rPr>
        <w:t>There are no instructions as to how to report (or not report) Program Income.</w:t>
      </w:r>
    </w:p>
    <w:p w:rsidR="00864732" w:rsidRPr="00D74B7D" w:rsidRDefault="00864732" w:rsidP="00864732">
      <w:pPr>
        <w:pStyle w:val="ListParagraph"/>
        <w:numPr>
          <w:ilvl w:val="0"/>
          <w:numId w:val="1"/>
        </w:numPr>
        <w:autoSpaceDE w:val="0"/>
        <w:autoSpaceDN w:val="0"/>
        <w:adjustRightInd w:val="0"/>
        <w:spacing w:after="0" w:line="240" w:lineRule="auto"/>
        <w:jc w:val="both"/>
        <w:rPr>
          <w:rFonts w:ascii="Times New Roman" w:hAnsi="Times New Roman" w:cs="Times New Roman"/>
          <w:i/>
        </w:rPr>
      </w:pPr>
      <w:r w:rsidRPr="00D74B7D">
        <w:rPr>
          <w:rFonts w:ascii="Times New Roman" w:hAnsi="Times New Roman" w:cs="Times New Roman"/>
          <w:u w:val="single"/>
        </w:rPr>
        <w:t>Combined Functional Cost Categories</w:t>
      </w:r>
      <w:r>
        <w:rPr>
          <w:rFonts w:ascii="Times New Roman" w:hAnsi="Times New Roman" w:cs="Times New Roman"/>
          <w:u w:val="single"/>
        </w:rPr>
        <w:t>:</w:t>
      </w:r>
    </w:p>
    <w:p w:rsidR="00864732" w:rsidRPr="00A21245" w:rsidRDefault="00864732" w:rsidP="00864732">
      <w:pPr>
        <w:pStyle w:val="ListParagraph"/>
        <w:numPr>
          <w:ilvl w:val="1"/>
          <w:numId w:val="1"/>
        </w:numPr>
        <w:autoSpaceDE w:val="0"/>
        <w:autoSpaceDN w:val="0"/>
        <w:adjustRightInd w:val="0"/>
        <w:spacing w:after="0" w:line="240" w:lineRule="auto"/>
        <w:jc w:val="both"/>
        <w:rPr>
          <w:rFonts w:ascii="Times New Roman" w:hAnsi="Times New Roman" w:cs="Times New Roman"/>
          <w:i/>
        </w:rPr>
      </w:pPr>
      <w:r w:rsidRPr="00D74B7D">
        <w:rPr>
          <w:rFonts w:ascii="Times New Roman" w:hAnsi="Times New Roman" w:cs="Times New Roman"/>
        </w:rPr>
        <w:t xml:space="preserve">Administrative Cost document under the Guidance section, </w:t>
      </w:r>
    </w:p>
    <w:p w:rsidR="00864732" w:rsidRPr="00A21245" w:rsidRDefault="00864732" w:rsidP="00864732">
      <w:pPr>
        <w:pStyle w:val="ListParagraph"/>
        <w:numPr>
          <w:ilvl w:val="3"/>
          <w:numId w:val="1"/>
        </w:numPr>
        <w:autoSpaceDE w:val="0"/>
        <w:autoSpaceDN w:val="0"/>
        <w:adjustRightInd w:val="0"/>
        <w:spacing w:after="0" w:line="240" w:lineRule="auto"/>
        <w:ind w:left="2160"/>
        <w:jc w:val="both"/>
        <w:rPr>
          <w:rFonts w:ascii="Times New Roman" w:hAnsi="Times New Roman" w:cs="Times New Roman"/>
          <w:i/>
        </w:rPr>
      </w:pPr>
      <w:r>
        <w:rPr>
          <w:rFonts w:ascii="Times New Roman" w:hAnsi="Times New Roman" w:cs="Times New Roman"/>
        </w:rPr>
        <w:t>T</w:t>
      </w:r>
      <w:r w:rsidRPr="00D74B7D">
        <w:rPr>
          <w:rFonts w:ascii="Times New Roman" w:hAnsi="Times New Roman" w:cs="Times New Roman"/>
        </w:rPr>
        <w:t>he last bullet point is incomplete.  It states</w:t>
      </w:r>
      <w:r w:rsidRPr="00D74B7D">
        <w:rPr>
          <w:rFonts w:ascii="Times New Roman" w:hAnsi="Times New Roman" w:cs="Times New Roman"/>
          <w:i/>
        </w:rPr>
        <w:t xml:space="preserve">,   </w:t>
      </w:r>
      <w:r w:rsidRPr="00D74B7D">
        <w:rPr>
          <w:rFonts w:ascii="Times New Roman" w:hAnsi="Times New Roman" w:cs="Times New Roman"/>
          <w:i/>
          <w:color w:val="000000"/>
        </w:rPr>
        <w:t>“Other costs for goods and services required for administration, including rental or purchase of equipment, utilities, and office supplies; and”</w:t>
      </w:r>
    </w:p>
    <w:p w:rsidR="00864732" w:rsidRDefault="00864732" w:rsidP="00864732">
      <w:pPr>
        <w:pStyle w:val="ListParagraph"/>
        <w:numPr>
          <w:ilvl w:val="3"/>
          <w:numId w:val="1"/>
        </w:numPr>
        <w:autoSpaceDE w:val="0"/>
        <w:autoSpaceDN w:val="0"/>
        <w:adjustRightInd w:val="0"/>
        <w:spacing w:after="0" w:line="240" w:lineRule="auto"/>
        <w:ind w:left="2160"/>
        <w:jc w:val="both"/>
        <w:rPr>
          <w:rFonts w:ascii="Times New Roman" w:hAnsi="Times New Roman" w:cs="Times New Roman"/>
          <w:color w:val="000000"/>
        </w:rPr>
      </w:pPr>
      <w:r w:rsidRPr="00A21245">
        <w:rPr>
          <w:rFonts w:ascii="Times New Roman" w:hAnsi="Times New Roman" w:cs="Times New Roman"/>
        </w:rPr>
        <w:t xml:space="preserve">We </w:t>
      </w:r>
      <w:r>
        <w:rPr>
          <w:rFonts w:ascii="Times New Roman" w:hAnsi="Times New Roman" w:cs="Times New Roman"/>
        </w:rPr>
        <w:t>recommend</w:t>
      </w:r>
      <w:r w:rsidRPr="00A21245">
        <w:rPr>
          <w:rFonts w:ascii="Times New Roman" w:hAnsi="Times New Roman" w:cs="Times New Roman"/>
          <w:color w:val="000000"/>
        </w:rPr>
        <w:t xml:space="preserve"> the </w:t>
      </w:r>
      <w:r>
        <w:rPr>
          <w:rFonts w:ascii="Times New Roman" w:hAnsi="Times New Roman" w:cs="Times New Roman"/>
          <w:color w:val="000000"/>
        </w:rPr>
        <w:t xml:space="preserve">guidance refer to regulations for </w:t>
      </w:r>
      <w:r w:rsidRPr="00A21245">
        <w:rPr>
          <w:rFonts w:ascii="Times New Roman" w:hAnsi="Times New Roman" w:cs="Times New Roman"/>
          <w:color w:val="000000"/>
        </w:rPr>
        <w:t xml:space="preserve">definition </w:t>
      </w:r>
      <w:r>
        <w:rPr>
          <w:rFonts w:ascii="Times New Roman" w:hAnsi="Times New Roman" w:cs="Times New Roman"/>
          <w:color w:val="000000"/>
        </w:rPr>
        <w:t xml:space="preserve">and </w:t>
      </w:r>
      <w:r w:rsidRPr="00A21245">
        <w:rPr>
          <w:rFonts w:ascii="Times New Roman" w:hAnsi="Times New Roman" w:cs="Times New Roman"/>
          <w:color w:val="000000"/>
        </w:rPr>
        <w:t xml:space="preserve">discussion of administrative costs.   </w:t>
      </w:r>
      <w:r>
        <w:rPr>
          <w:rFonts w:ascii="Times New Roman" w:hAnsi="Times New Roman" w:cs="Times New Roman"/>
          <w:color w:val="000000"/>
        </w:rPr>
        <w:t>(For example: Grantees</w:t>
      </w:r>
      <w:r w:rsidRPr="00A21245">
        <w:rPr>
          <w:rFonts w:ascii="Times New Roman" w:hAnsi="Times New Roman" w:cs="Times New Roman"/>
          <w:color w:val="000000"/>
        </w:rPr>
        <w:t xml:space="preserve"> are advised to review </w:t>
      </w:r>
      <w:r>
        <w:rPr>
          <w:rFonts w:ascii="Times New Roman" w:hAnsi="Times New Roman" w:cs="Times New Roman"/>
          <w:color w:val="000000"/>
        </w:rPr>
        <w:t xml:space="preserve">Administrative requirements </w:t>
      </w:r>
      <w:r w:rsidRPr="00A21245">
        <w:rPr>
          <w:rFonts w:ascii="Times New Roman" w:hAnsi="Times New Roman" w:cs="Times New Roman"/>
          <w:color w:val="000000"/>
        </w:rPr>
        <w:t>at 45 CFR 98.52</w:t>
      </w:r>
      <w:r>
        <w:rPr>
          <w:rFonts w:ascii="Times New Roman" w:hAnsi="Times New Roman" w:cs="Times New Roman"/>
          <w:color w:val="000000"/>
        </w:rPr>
        <w:t xml:space="preserve"> and 20 CFR 667.220.)</w:t>
      </w:r>
    </w:p>
    <w:p w:rsidR="00864732" w:rsidRPr="00864732" w:rsidRDefault="00864732" w:rsidP="00864732">
      <w:pPr>
        <w:pStyle w:val="ListParagraph"/>
        <w:numPr>
          <w:ilvl w:val="3"/>
          <w:numId w:val="1"/>
        </w:numPr>
        <w:autoSpaceDE w:val="0"/>
        <w:autoSpaceDN w:val="0"/>
        <w:adjustRightInd w:val="0"/>
        <w:spacing w:after="0" w:line="240" w:lineRule="auto"/>
        <w:ind w:left="2160"/>
        <w:jc w:val="both"/>
        <w:rPr>
          <w:rFonts w:ascii="Times New Roman" w:hAnsi="Times New Roman" w:cs="Times New Roman"/>
          <w:i/>
        </w:rPr>
      </w:pPr>
      <w:r w:rsidRPr="00864732">
        <w:rPr>
          <w:rFonts w:ascii="Times New Roman" w:hAnsi="Times New Roman" w:cs="Times New Roman"/>
        </w:rPr>
        <w:t>We</w:t>
      </w:r>
      <w:r w:rsidRPr="00864732">
        <w:rPr>
          <w:rFonts w:ascii="Times New Roman" w:hAnsi="Times New Roman" w:cs="Times New Roman"/>
          <w:color w:val="000000"/>
        </w:rPr>
        <w:t xml:space="preserve"> </w:t>
      </w:r>
      <w:r>
        <w:rPr>
          <w:rFonts w:ascii="Times New Roman" w:hAnsi="Times New Roman" w:cs="Times New Roman"/>
          <w:color w:val="000000"/>
        </w:rPr>
        <w:t>recommend guidance language regarding administrative cost caps.</w:t>
      </w:r>
    </w:p>
    <w:p w:rsidR="0031265E" w:rsidRPr="00D74B7D" w:rsidRDefault="004A58FC" w:rsidP="00252B2C">
      <w:pPr>
        <w:pStyle w:val="ListParagraph"/>
        <w:numPr>
          <w:ilvl w:val="0"/>
          <w:numId w:val="1"/>
        </w:numPr>
        <w:spacing w:line="240" w:lineRule="auto"/>
        <w:contextualSpacing w:val="0"/>
        <w:jc w:val="both"/>
        <w:rPr>
          <w:rFonts w:ascii="Times New Roman" w:hAnsi="Times New Roman" w:cs="Times New Roman"/>
        </w:rPr>
      </w:pPr>
      <w:r w:rsidRPr="00D74B7D">
        <w:rPr>
          <w:rFonts w:ascii="Times New Roman" w:hAnsi="Times New Roman" w:cs="Times New Roman"/>
          <w:u w:val="single"/>
        </w:rPr>
        <w:t>The Statistical Report</w:t>
      </w:r>
      <w:r w:rsidRPr="00D74B7D">
        <w:rPr>
          <w:rFonts w:ascii="Times New Roman" w:hAnsi="Times New Roman" w:cs="Times New Roman"/>
        </w:rPr>
        <w:t xml:space="preserve"> </w:t>
      </w:r>
      <w:r w:rsidR="0031265E" w:rsidRPr="00D74B7D">
        <w:rPr>
          <w:rFonts w:ascii="Times New Roman" w:hAnsi="Times New Roman" w:cs="Times New Roman"/>
        </w:rPr>
        <w:t>:</w:t>
      </w:r>
    </w:p>
    <w:p w:rsidR="004A58FC" w:rsidRPr="00D74B7D" w:rsidRDefault="00AF2E57" w:rsidP="0031265E">
      <w:pPr>
        <w:pStyle w:val="ListParagraph"/>
        <w:numPr>
          <w:ilvl w:val="1"/>
          <w:numId w:val="1"/>
        </w:numPr>
        <w:spacing w:line="240" w:lineRule="auto"/>
        <w:contextualSpacing w:val="0"/>
        <w:jc w:val="both"/>
        <w:rPr>
          <w:rFonts w:ascii="Times New Roman" w:hAnsi="Times New Roman" w:cs="Times New Roman"/>
        </w:rPr>
      </w:pPr>
      <w:proofErr w:type="gramStart"/>
      <w:r w:rsidRPr="00D74B7D">
        <w:rPr>
          <w:rFonts w:ascii="Times New Roman" w:hAnsi="Times New Roman" w:cs="Times New Roman"/>
        </w:rPr>
        <w:t xml:space="preserve">Section </w:t>
      </w:r>
      <w:r w:rsidR="004A58FC" w:rsidRPr="00D74B7D">
        <w:rPr>
          <w:rFonts w:ascii="Times New Roman" w:hAnsi="Times New Roman" w:cs="Times New Roman"/>
        </w:rPr>
        <w:t xml:space="preserve"> II.A.4</w:t>
      </w:r>
      <w:proofErr w:type="gramEnd"/>
      <w:r w:rsidR="004A58FC" w:rsidRPr="00D74B7D">
        <w:rPr>
          <w:rFonts w:ascii="Times New Roman" w:hAnsi="Times New Roman" w:cs="Times New Roman"/>
        </w:rPr>
        <w:t xml:space="preserve">. </w:t>
      </w:r>
      <w:proofErr w:type="gramStart"/>
      <w:r w:rsidR="004A58FC" w:rsidRPr="00D74B7D">
        <w:rPr>
          <w:rFonts w:ascii="Times New Roman" w:hAnsi="Times New Roman" w:cs="Times New Roman"/>
        </w:rPr>
        <w:t>asks</w:t>
      </w:r>
      <w:proofErr w:type="gramEnd"/>
      <w:r w:rsidR="004A58FC" w:rsidRPr="00D74B7D">
        <w:rPr>
          <w:rFonts w:ascii="Times New Roman" w:hAnsi="Times New Roman" w:cs="Times New Roman"/>
        </w:rPr>
        <w:t xml:space="preserve"> for the Average Adult Earnings Gain.  However, in the column for Cash Assistance Recipients both adults and youth are included.  Is the average earnings gain to be listed only for adult cash assistance recipients?</w:t>
      </w:r>
    </w:p>
    <w:p w:rsidR="00AF2E57" w:rsidRPr="00D74B7D" w:rsidRDefault="004A58FC" w:rsidP="00252B2C">
      <w:pPr>
        <w:pStyle w:val="ListParagraph"/>
        <w:numPr>
          <w:ilvl w:val="0"/>
          <w:numId w:val="1"/>
        </w:numPr>
        <w:spacing w:line="240" w:lineRule="auto"/>
        <w:contextualSpacing w:val="0"/>
        <w:jc w:val="both"/>
        <w:rPr>
          <w:rFonts w:ascii="Times New Roman" w:hAnsi="Times New Roman" w:cs="Times New Roman"/>
        </w:rPr>
      </w:pPr>
      <w:r w:rsidRPr="00D74B7D">
        <w:rPr>
          <w:rFonts w:ascii="Times New Roman" w:hAnsi="Times New Roman" w:cs="Times New Roman"/>
          <w:u w:val="single"/>
        </w:rPr>
        <w:t>Statistical Report Instructions</w:t>
      </w:r>
      <w:r w:rsidR="00AF2E57" w:rsidRPr="00D74B7D">
        <w:rPr>
          <w:rFonts w:ascii="Times New Roman" w:hAnsi="Times New Roman" w:cs="Times New Roman"/>
          <w:u w:val="single"/>
        </w:rPr>
        <w:t>:</w:t>
      </w:r>
    </w:p>
    <w:p w:rsidR="004A58FC" w:rsidRPr="00D74B7D" w:rsidRDefault="00AF2E57" w:rsidP="00AF2E57">
      <w:pPr>
        <w:pStyle w:val="ListParagraph"/>
        <w:numPr>
          <w:ilvl w:val="1"/>
          <w:numId w:val="1"/>
        </w:numPr>
        <w:spacing w:line="240" w:lineRule="auto"/>
        <w:contextualSpacing w:val="0"/>
        <w:jc w:val="both"/>
        <w:rPr>
          <w:rFonts w:ascii="Times New Roman" w:hAnsi="Times New Roman" w:cs="Times New Roman"/>
        </w:rPr>
      </w:pPr>
      <w:r w:rsidRPr="00D74B7D">
        <w:rPr>
          <w:rFonts w:ascii="Times New Roman" w:hAnsi="Times New Roman" w:cs="Times New Roman"/>
        </w:rPr>
        <w:t xml:space="preserve">Instructions </w:t>
      </w:r>
      <w:r w:rsidR="004A58FC" w:rsidRPr="00D74B7D">
        <w:rPr>
          <w:rFonts w:ascii="Times New Roman" w:hAnsi="Times New Roman" w:cs="Times New Roman"/>
        </w:rPr>
        <w:t>should specify that the age of the participant is determined at time of application, for both total participants and total terminees.  (If the participant was 22 or older at time of application, the participant should be counted in the first column labeled, “Adult”, except for persons receiving cash assistance.)</w:t>
      </w:r>
    </w:p>
    <w:p w:rsidR="004A58FC" w:rsidRPr="00D74B7D" w:rsidRDefault="00AF2E57" w:rsidP="00AF2E57">
      <w:pPr>
        <w:pStyle w:val="ListParagraph"/>
        <w:numPr>
          <w:ilvl w:val="1"/>
          <w:numId w:val="1"/>
        </w:numPr>
        <w:spacing w:line="240" w:lineRule="auto"/>
        <w:contextualSpacing w:val="0"/>
        <w:jc w:val="both"/>
        <w:rPr>
          <w:rFonts w:ascii="Times New Roman" w:hAnsi="Times New Roman" w:cs="Times New Roman"/>
        </w:rPr>
      </w:pPr>
      <w:r w:rsidRPr="00D74B7D">
        <w:rPr>
          <w:rFonts w:ascii="Times New Roman" w:hAnsi="Times New Roman" w:cs="Times New Roman"/>
        </w:rPr>
        <w:t>Instructions s</w:t>
      </w:r>
      <w:r w:rsidR="004A58FC" w:rsidRPr="00D74B7D">
        <w:rPr>
          <w:rFonts w:ascii="Times New Roman" w:hAnsi="Times New Roman" w:cs="Times New Roman"/>
        </w:rPr>
        <w:t xml:space="preserve">hould specify that individuals receiving cash assistance is also determined at time of enrollment, or within six months prior to enrollment, or deemed eligible to receive cash assistance at time of enrollment.  (If individuals can be terminated as a cash assistance recipient because they received cash assistance </w:t>
      </w:r>
      <w:r w:rsidR="004A58FC" w:rsidRPr="00D74B7D">
        <w:rPr>
          <w:rFonts w:ascii="Times New Roman" w:hAnsi="Times New Roman" w:cs="Times New Roman"/>
          <w:u w:val="single"/>
        </w:rPr>
        <w:t>during</w:t>
      </w:r>
      <w:r w:rsidR="004A58FC" w:rsidRPr="00D74B7D">
        <w:rPr>
          <w:rFonts w:ascii="Times New Roman" w:hAnsi="Times New Roman" w:cs="Times New Roman"/>
        </w:rPr>
        <w:t xml:space="preserve"> participation, it is conceivable that you would have more cash assistance terminees than total cash assistance participants.)</w:t>
      </w:r>
    </w:p>
    <w:p w:rsidR="00722BE7" w:rsidRPr="00864732" w:rsidRDefault="004A58FC" w:rsidP="00864732">
      <w:pPr>
        <w:pStyle w:val="ListParagraph"/>
        <w:numPr>
          <w:ilvl w:val="1"/>
          <w:numId w:val="1"/>
        </w:numPr>
        <w:spacing w:line="240" w:lineRule="auto"/>
        <w:contextualSpacing w:val="0"/>
        <w:jc w:val="both"/>
        <w:rPr>
          <w:rFonts w:ascii="Times New Roman" w:hAnsi="Times New Roman" w:cs="Times New Roman"/>
        </w:rPr>
      </w:pPr>
      <w:r w:rsidRPr="00D74B7D">
        <w:rPr>
          <w:rFonts w:ascii="Times New Roman" w:hAnsi="Times New Roman" w:cs="Times New Roman"/>
        </w:rPr>
        <w:t>Instructions for Terminee Outcomes need to clarify that terminees can be counted once in each category.  (</w:t>
      </w:r>
      <w:proofErr w:type="gramStart"/>
      <w:r w:rsidRPr="00D74B7D">
        <w:rPr>
          <w:rFonts w:ascii="Times New Roman" w:hAnsi="Times New Roman" w:cs="Times New Roman"/>
        </w:rPr>
        <w:t>i.e</w:t>
      </w:r>
      <w:proofErr w:type="gramEnd"/>
      <w:r w:rsidRPr="00D74B7D">
        <w:rPr>
          <w:rFonts w:ascii="Times New Roman" w:hAnsi="Times New Roman" w:cs="Times New Roman"/>
        </w:rPr>
        <w:t xml:space="preserve">. Employment Objective, Education/Training Objective, </w:t>
      </w:r>
      <w:r w:rsidRPr="00D74B7D">
        <w:rPr>
          <w:rFonts w:ascii="Times New Roman" w:hAnsi="Times New Roman" w:cs="Times New Roman"/>
          <w:u w:val="single"/>
        </w:rPr>
        <w:t>and</w:t>
      </w:r>
      <w:r w:rsidRPr="00D74B7D">
        <w:rPr>
          <w:rFonts w:ascii="Times New Roman" w:hAnsi="Times New Roman" w:cs="Times New Roman"/>
        </w:rPr>
        <w:t xml:space="preserve"> Miscellaneous Objective Achieved).</w:t>
      </w:r>
      <w:r w:rsidRPr="00864732">
        <w:rPr>
          <w:rFonts w:ascii="Times New Roman" w:hAnsi="Times New Roman" w:cs="Times New Roman"/>
        </w:rPr>
        <w:t xml:space="preserve"> </w:t>
      </w:r>
    </w:p>
    <w:p w:rsidR="008F1C14" w:rsidRDefault="00FA7BBC" w:rsidP="00FA7BB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Thank you for the opportunity to provide comments on these proposed changes to the PL102-477 Initiative. </w:t>
      </w:r>
    </w:p>
    <w:p w:rsidR="00FA7BBC" w:rsidRDefault="00FA7BBC" w:rsidP="00FA7BBC">
      <w:pPr>
        <w:spacing w:after="0" w:line="240" w:lineRule="auto"/>
        <w:jc w:val="both"/>
        <w:rPr>
          <w:rFonts w:ascii="Times New Roman" w:hAnsi="Times New Roman" w:cs="Times New Roman"/>
          <w:sz w:val="24"/>
          <w:szCs w:val="24"/>
        </w:rPr>
      </w:pPr>
    </w:p>
    <w:p w:rsidR="00FA7BBC" w:rsidRDefault="00FA7BBC" w:rsidP="00FA7B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Bill John Baker,</w:t>
      </w:r>
    </w:p>
    <w:p w:rsidR="00FA7BBC" w:rsidRDefault="00FA7BBC" w:rsidP="00FA7B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Principal Chief</w:t>
      </w:r>
    </w:p>
    <w:p w:rsidR="00FA7BBC" w:rsidRDefault="00FA7BBC" w:rsidP="00FA7B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Cherokee Nation</w:t>
      </w:r>
    </w:p>
    <w:p w:rsidR="00FA7BBC" w:rsidRDefault="00FA7BBC" w:rsidP="00FA7BBC">
      <w:pPr>
        <w:spacing w:after="0" w:line="240" w:lineRule="auto"/>
        <w:jc w:val="both"/>
        <w:rPr>
          <w:rFonts w:ascii="Times New Roman" w:hAnsi="Times New Roman" w:cs="Times New Roman"/>
          <w:sz w:val="24"/>
          <w:szCs w:val="24"/>
        </w:rPr>
      </w:pPr>
    </w:p>
    <w:p w:rsidR="00FA7BBC" w:rsidRPr="00FA7BBC" w:rsidRDefault="00FA7BBC" w:rsidP="00FA7BBC">
      <w:pPr>
        <w:spacing w:after="0" w:line="240" w:lineRule="auto"/>
        <w:jc w:val="both"/>
        <w:rPr>
          <w:rFonts w:ascii="Times New Roman" w:hAnsi="Times New Roman" w:cs="Times New Roman"/>
          <w:sz w:val="24"/>
          <w:szCs w:val="24"/>
        </w:rPr>
      </w:pPr>
    </w:p>
    <w:sectPr w:rsidR="00FA7BBC" w:rsidRPr="00FA7BBC" w:rsidSect="003E2F45">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0BDD"/>
    <w:multiLevelType w:val="hybridMultilevel"/>
    <w:tmpl w:val="BB5E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5A0B31"/>
    <w:multiLevelType w:val="hybridMultilevel"/>
    <w:tmpl w:val="1ED08A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31745A27"/>
    <w:multiLevelType w:val="hybridMultilevel"/>
    <w:tmpl w:val="16D8AF12"/>
    <w:lvl w:ilvl="0" w:tplc="6F20B804">
      <w:start w:val="1"/>
      <w:numFmt w:val="decimal"/>
      <w:lvlText w:val="%1."/>
      <w:lvlJc w:val="left"/>
      <w:pPr>
        <w:ind w:left="720" w:hanging="360"/>
      </w:pPr>
      <w:rPr>
        <w:rFonts w:ascii="Times New Roman" w:hAnsi="Times New Roman" w:cs="Times New Roman" w:hint="default"/>
        <w:i w:val="0"/>
      </w:rPr>
    </w:lvl>
    <w:lvl w:ilvl="1" w:tplc="786C4132">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F482B260">
      <w:start w:val="1"/>
      <w:numFmt w:val="decimal"/>
      <w:lvlText w:val="%4."/>
      <w:lvlJc w:val="left"/>
      <w:pPr>
        <w:ind w:left="2880" w:hanging="360"/>
      </w:pPr>
      <w:rPr>
        <w:rFonts w:hint="default"/>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B1CAAB"/>
    <w:multiLevelType w:val="hybridMultilevel"/>
    <w:tmpl w:val="8F8550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CF60B6F"/>
    <w:multiLevelType w:val="hybridMultilevel"/>
    <w:tmpl w:val="CC102A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A76"/>
    <w:rsid w:val="000049BB"/>
    <w:rsid w:val="001349DD"/>
    <w:rsid w:val="0015740F"/>
    <w:rsid w:val="00175E14"/>
    <w:rsid w:val="00186D59"/>
    <w:rsid w:val="00252745"/>
    <w:rsid w:val="00252B2C"/>
    <w:rsid w:val="00271011"/>
    <w:rsid w:val="0031265E"/>
    <w:rsid w:val="003738AD"/>
    <w:rsid w:val="003E2F45"/>
    <w:rsid w:val="003E6004"/>
    <w:rsid w:val="00401A76"/>
    <w:rsid w:val="00440B73"/>
    <w:rsid w:val="004A58FC"/>
    <w:rsid w:val="00506F79"/>
    <w:rsid w:val="00584D42"/>
    <w:rsid w:val="005E4C95"/>
    <w:rsid w:val="006437E4"/>
    <w:rsid w:val="006747C7"/>
    <w:rsid w:val="00722BE7"/>
    <w:rsid w:val="00791276"/>
    <w:rsid w:val="00826CD7"/>
    <w:rsid w:val="00864732"/>
    <w:rsid w:val="008F1C14"/>
    <w:rsid w:val="009604E9"/>
    <w:rsid w:val="009B3412"/>
    <w:rsid w:val="00A16C7D"/>
    <w:rsid w:val="00A21245"/>
    <w:rsid w:val="00AF2E57"/>
    <w:rsid w:val="00B219AD"/>
    <w:rsid w:val="00B51126"/>
    <w:rsid w:val="00BF3478"/>
    <w:rsid w:val="00C143C3"/>
    <w:rsid w:val="00C621FC"/>
    <w:rsid w:val="00C90F4F"/>
    <w:rsid w:val="00CC235C"/>
    <w:rsid w:val="00D4459D"/>
    <w:rsid w:val="00D74B7D"/>
    <w:rsid w:val="00DF3580"/>
    <w:rsid w:val="00EA2E6B"/>
    <w:rsid w:val="00F16370"/>
    <w:rsid w:val="00FA7BBC"/>
    <w:rsid w:val="00FD2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1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A76"/>
    <w:rPr>
      <w:rFonts w:ascii="Tahoma" w:hAnsi="Tahoma" w:cs="Tahoma"/>
      <w:sz w:val="16"/>
      <w:szCs w:val="16"/>
    </w:rPr>
  </w:style>
  <w:style w:type="paragraph" w:styleId="ListParagraph">
    <w:name w:val="List Paragraph"/>
    <w:basedOn w:val="Normal"/>
    <w:uiPriority w:val="34"/>
    <w:qFormat/>
    <w:rsid w:val="004A58FC"/>
    <w:pPr>
      <w:spacing w:after="120"/>
      <w:ind w:left="720"/>
      <w:contextualSpacing/>
    </w:pPr>
  </w:style>
  <w:style w:type="paragraph" w:customStyle="1" w:styleId="Default">
    <w:name w:val="Default"/>
    <w:rsid w:val="00B219A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1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A76"/>
    <w:rPr>
      <w:rFonts w:ascii="Tahoma" w:hAnsi="Tahoma" w:cs="Tahoma"/>
      <w:sz w:val="16"/>
      <w:szCs w:val="16"/>
    </w:rPr>
  </w:style>
  <w:style w:type="paragraph" w:styleId="ListParagraph">
    <w:name w:val="List Paragraph"/>
    <w:basedOn w:val="Normal"/>
    <w:uiPriority w:val="34"/>
    <w:qFormat/>
    <w:rsid w:val="004A58FC"/>
    <w:pPr>
      <w:spacing w:after="120"/>
      <w:ind w:left="720"/>
      <w:contextualSpacing/>
    </w:pPr>
  </w:style>
  <w:style w:type="paragraph" w:customStyle="1" w:styleId="Default">
    <w:name w:val="Default"/>
    <w:rsid w:val="00B219A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Cherokee Nation</Company>
  <LinksUpToDate>false</LinksUpToDate>
  <CharactersWithSpaces>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vickie-hanvey</dc:creator>
  <cp:lastModifiedBy>Elizabeth K. Appel</cp:lastModifiedBy>
  <cp:revision>2</cp:revision>
  <dcterms:created xsi:type="dcterms:W3CDTF">2014-05-20T16:49:00Z</dcterms:created>
  <dcterms:modified xsi:type="dcterms:W3CDTF">2014-05-20T16:49:00Z</dcterms:modified>
</cp:coreProperties>
</file>