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imes New Roman"/>
          <w:b w:val="0"/>
          <w:caps/>
          <w:spacing w:val="0"/>
          <w:kern w:val="0"/>
          <w:sz w:val="24"/>
          <w:szCs w:val="24"/>
        </w:rPr>
        <w:id w:val="-1756662214"/>
        <w:docPartObj>
          <w:docPartGallery w:val="Table of Contents"/>
          <w:docPartUnique/>
        </w:docPartObj>
      </w:sdtPr>
      <w:sdtEndPr>
        <w:rPr>
          <w:bCs/>
          <w:i/>
          <w:iCs/>
          <w:caps w:val="0"/>
          <w:noProof/>
        </w:rPr>
      </w:sdtEndPr>
      <w:sdtContent>
        <w:customXmlDelRangeStart w:id="0" w:author="Author"/>
        <w:sdt>
          <w:sdtPr>
            <w:rPr>
              <w:rFonts w:eastAsiaTheme="minorHAnsi" w:cs="Times New Roman"/>
              <w:b w:val="0"/>
              <w:spacing w:val="0"/>
              <w:kern w:val="0"/>
              <w:sz w:val="24"/>
              <w:szCs w:val="24"/>
            </w:rPr>
            <w:id w:val="-1094314179"/>
            <w:docPartObj>
              <w:docPartGallery w:val="Table of Contents"/>
              <w:docPartUnique/>
            </w:docPartObj>
          </w:sdtPr>
          <w:sdtEndPr>
            <w:rPr>
              <w:bCs/>
              <w:noProof/>
            </w:rPr>
          </w:sdtEndPr>
          <w:sdtContent>
            <w:customXmlDelRangeEnd w:id="0"/>
            <w:p w14:paraId="4002343F" w14:textId="13E97BF2" w:rsidR="006B3112" w:rsidRPr="003F327F" w:rsidRDefault="006B3112" w:rsidP="0062021C">
              <w:pPr>
                <w:pStyle w:val="Title"/>
                <w:spacing w:after="120"/>
                <w:rPr>
                  <w:b w:val="0"/>
                </w:rPr>
              </w:pPr>
              <w:r w:rsidRPr="003F327F">
                <w:t>PART 293</w:t>
              </w:r>
              <w:r w:rsidR="00F33821" w:rsidRPr="00F5187E">
                <w:rPr>
                  <w:rFonts w:cs="Times New Roman"/>
                  <w:szCs w:val="24"/>
                </w:rPr>
                <w:t xml:space="preserve"> – </w:t>
              </w:r>
              <w:r w:rsidRPr="003F327F">
                <w:t>CLASS III TRIBAL</w:t>
              </w:r>
              <w:r w:rsidR="009209C4">
                <w:t>-</w:t>
              </w:r>
              <w:r w:rsidRPr="003F327F">
                <w:t xml:space="preserve">STATE GAMING COMPACT </w:t>
              </w:r>
            </w:p>
            <w:p w14:paraId="32478887" w14:textId="0EAA1809" w:rsidR="00666789" w:rsidRDefault="00287D6F">
              <w:pPr>
                <w:pStyle w:val="TOC1"/>
                <w:rPr>
                  <w:ins w:id="1" w:author="Author"/>
                  <w:rFonts w:asciiTheme="minorHAnsi" w:eastAsiaTheme="minorEastAsia" w:hAnsiTheme="minorHAnsi" w:cstheme="minorBidi"/>
                </w:rPr>
              </w:pPr>
              <w:r w:rsidRPr="00BE1143">
                <w:rPr>
                  <w:noProof w:val="0"/>
                </w:rPr>
                <w:fldChar w:fldCharType="begin"/>
              </w:r>
              <w:r w:rsidRPr="00BE1143">
                <w:instrText xml:space="preserve"> TOC \o "1-3" \h \z \u </w:instrText>
              </w:r>
              <w:r w:rsidRPr="00BE1143">
                <w:rPr>
                  <w:noProof w:val="0"/>
                </w:rPr>
                <w:fldChar w:fldCharType="separate"/>
              </w:r>
              <w:ins w:id="2" w:author="Author">
                <w:r w:rsidR="00666789" w:rsidRPr="00D16F1F">
                  <w:rPr>
                    <w:rStyle w:val="Hyperlink"/>
                  </w:rPr>
                  <w:fldChar w:fldCharType="begin"/>
                </w:r>
                <w:r w:rsidR="00666789" w:rsidRPr="00D16F1F">
                  <w:rPr>
                    <w:rStyle w:val="Hyperlink"/>
                  </w:rPr>
                  <w:instrText xml:space="preserve"> </w:instrText>
                </w:r>
                <w:r w:rsidR="00666789">
                  <w:instrText>HYPERLINK \l "_Toc121324845"</w:instrText>
                </w:r>
                <w:r w:rsidR="00666789" w:rsidRPr="00D16F1F">
                  <w:rPr>
                    <w:rStyle w:val="Hyperlink"/>
                  </w:rPr>
                  <w:instrText xml:space="preserve"> </w:instrText>
                </w:r>
                <w:r w:rsidR="00666789" w:rsidRPr="00D16F1F">
                  <w:rPr>
                    <w:rStyle w:val="Hyperlink"/>
                  </w:rPr>
                  <w:fldChar w:fldCharType="separate"/>
                </w:r>
                <w:r w:rsidR="00666789" w:rsidRPr="00D16F1F">
                  <w:rPr>
                    <w:rStyle w:val="Hyperlink"/>
                  </w:rPr>
                  <w:t>Subpart A – General Provisions and Scope</w:t>
                </w:r>
                <w:r w:rsidR="00666789">
                  <w:rPr>
                    <w:webHidden/>
                  </w:rPr>
                  <w:tab/>
                </w:r>
                <w:r w:rsidR="00666789">
                  <w:rPr>
                    <w:webHidden/>
                  </w:rPr>
                  <w:fldChar w:fldCharType="begin"/>
                </w:r>
                <w:r w:rsidR="00666789">
                  <w:rPr>
                    <w:webHidden/>
                  </w:rPr>
                  <w:instrText xml:space="preserve"> PAGEREF _Toc121324845 \h </w:instrText>
                </w:r>
              </w:ins>
              <w:r w:rsidR="00666789">
                <w:rPr>
                  <w:webHidden/>
                </w:rPr>
              </w:r>
              <w:r w:rsidR="00666789">
                <w:rPr>
                  <w:webHidden/>
                </w:rPr>
                <w:fldChar w:fldCharType="separate"/>
              </w:r>
              <w:ins w:id="3" w:author="Author">
                <w:r w:rsidR="00666789">
                  <w:rPr>
                    <w:webHidden/>
                  </w:rPr>
                  <w:t>1</w:t>
                </w:r>
                <w:r w:rsidR="00666789">
                  <w:rPr>
                    <w:webHidden/>
                  </w:rPr>
                  <w:fldChar w:fldCharType="end"/>
                </w:r>
                <w:r w:rsidR="00666789" w:rsidRPr="00D16F1F">
                  <w:rPr>
                    <w:rStyle w:val="Hyperlink"/>
                  </w:rPr>
                  <w:fldChar w:fldCharType="end"/>
                </w:r>
              </w:ins>
            </w:p>
            <w:p w14:paraId="7D4D8353" w14:textId="7134CC5C" w:rsidR="00666789" w:rsidRDefault="00666789">
              <w:pPr>
                <w:pStyle w:val="TOC2"/>
                <w:rPr>
                  <w:ins w:id="4" w:author="Author"/>
                  <w:rFonts w:asciiTheme="minorHAnsi" w:eastAsiaTheme="minorEastAsia" w:hAnsiTheme="minorHAnsi" w:cstheme="minorBidi"/>
                  <w:noProof/>
                  <w:szCs w:val="22"/>
                </w:rPr>
              </w:pPr>
              <w:ins w:id="5" w:author="Author">
                <w:r w:rsidRPr="00D16F1F">
                  <w:rPr>
                    <w:rStyle w:val="Hyperlink"/>
                    <w:noProof/>
                  </w:rPr>
                  <w:fldChar w:fldCharType="begin"/>
                </w:r>
                <w:r w:rsidRPr="00D16F1F">
                  <w:rPr>
                    <w:rStyle w:val="Hyperlink"/>
                    <w:noProof/>
                  </w:rPr>
                  <w:instrText xml:space="preserve"> </w:instrText>
                </w:r>
                <w:r>
                  <w:rPr>
                    <w:noProof/>
                  </w:rPr>
                  <w:instrText>HYPERLINK \l "_Toc121324846"</w:instrText>
                </w:r>
                <w:r w:rsidRPr="00D16F1F">
                  <w:rPr>
                    <w:rStyle w:val="Hyperlink"/>
                    <w:noProof/>
                  </w:rPr>
                  <w:instrText xml:space="preserve"> </w:instrText>
                </w:r>
                <w:r w:rsidRPr="00D16F1F">
                  <w:rPr>
                    <w:rStyle w:val="Hyperlink"/>
                    <w:noProof/>
                  </w:rPr>
                  <w:fldChar w:fldCharType="separate"/>
                </w:r>
                <w:r w:rsidRPr="00D16F1F">
                  <w:rPr>
                    <w:rStyle w:val="Hyperlink"/>
                    <w:noProof/>
                  </w:rPr>
                  <w:t>§ 293.1   What is the purpose of this part?</w:t>
                </w:r>
                <w:r>
                  <w:rPr>
                    <w:noProof/>
                    <w:webHidden/>
                  </w:rPr>
                  <w:tab/>
                </w:r>
                <w:r>
                  <w:rPr>
                    <w:noProof/>
                    <w:webHidden/>
                  </w:rPr>
                  <w:fldChar w:fldCharType="begin"/>
                </w:r>
                <w:r>
                  <w:rPr>
                    <w:noProof/>
                    <w:webHidden/>
                  </w:rPr>
                  <w:instrText xml:space="preserve"> PAGEREF _Toc121324846 \h </w:instrText>
                </w:r>
              </w:ins>
              <w:r>
                <w:rPr>
                  <w:noProof/>
                  <w:webHidden/>
                </w:rPr>
              </w:r>
              <w:r>
                <w:rPr>
                  <w:noProof/>
                  <w:webHidden/>
                </w:rPr>
                <w:fldChar w:fldCharType="separate"/>
              </w:r>
              <w:ins w:id="6" w:author="Author">
                <w:r>
                  <w:rPr>
                    <w:noProof/>
                    <w:webHidden/>
                  </w:rPr>
                  <w:t>1</w:t>
                </w:r>
                <w:r>
                  <w:rPr>
                    <w:noProof/>
                    <w:webHidden/>
                  </w:rPr>
                  <w:fldChar w:fldCharType="end"/>
                </w:r>
                <w:r w:rsidRPr="00D16F1F">
                  <w:rPr>
                    <w:rStyle w:val="Hyperlink"/>
                    <w:noProof/>
                  </w:rPr>
                  <w:fldChar w:fldCharType="end"/>
                </w:r>
              </w:ins>
            </w:p>
            <w:p w14:paraId="21B3F0A7" w14:textId="6688567F" w:rsidR="00666789" w:rsidRDefault="00666789">
              <w:pPr>
                <w:pStyle w:val="TOC2"/>
                <w:rPr>
                  <w:ins w:id="7" w:author="Author"/>
                  <w:rFonts w:asciiTheme="minorHAnsi" w:eastAsiaTheme="minorEastAsia" w:hAnsiTheme="minorHAnsi" w:cstheme="minorBidi"/>
                  <w:noProof/>
                  <w:szCs w:val="22"/>
                </w:rPr>
              </w:pPr>
              <w:ins w:id="8" w:author="Author">
                <w:r w:rsidRPr="00D16F1F">
                  <w:rPr>
                    <w:rStyle w:val="Hyperlink"/>
                    <w:noProof/>
                  </w:rPr>
                  <w:fldChar w:fldCharType="begin"/>
                </w:r>
                <w:r w:rsidRPr="00D16F1F">
                  <w:rPr>
                    <w:rStyle w:val="Hyperlink"/>
                    <w:noProof/>
                  </w:rPr>
                  <w:instrText xml:space="preserve"> </w:instrText>
                </w:r>
                <w:r>
                  <w:rPr>
                    <w:noProof/>
                  </w:rPr>
                  <w:instrText>HYPERLINK \l "_Toc121324847"</w:instrText>
                </w:r>
                <w:r w:rsidRPr="00D16F1F">
                  <w:rPr>
                    <w:rStyle w:val="Hyperlink"/>
                    <w:noProof/>
                  </w:rPr>
                  <w:instrText xml:space="preserve"> </w:instrText>
                </w:r>
                <w:r w:rsidRPr="00D16F1F">
                  <w:rPr>
                    <w:rStyle w:val="Hyperlink"/>
                    <w:noProof/>
                  </w:rPr>
                  <w:fldChar w:fldCharType="separate"/>
                </w:r>
                <w:r w:rsidRPr="00D16F1F">
                  <w:rPr>
                    <w:rStyle w:val="Hyperlink"/>
                    <w:noProof/>
                  </w:rPr>
                  <w:t>§ 293.2   How are key terms defined in this part?</w:t>
                </w:r>
                <w:r>
                  <w:rPr>
                    <w:noProof/>
                    <w:webHidden/>
                  </w:rPr>
                  <w:tab/>
                </w:r>
                <w:r>
                  <w:rPr>
                    <w:noProof/>
                    <w:webHidden/>
                  </w:rPr>
                  <w:fldChar w:fldCharType="begin"/>
                </w:r>
                <w:r>
                  <w:rPr>
                    <w:noProof/>
                    <w:webHidden/>
                  </w:rPr>
                  <w:instrText xml:space="preserve"> PAGEREF _Toc121324847 \h </w:instrText>
                </w:r>
              </w:ins>
              <w:r>
                <w:rPr>
                  <w:noProof/>
                  <w:webHidden/>
                </w:rPr>
              </w:r>
              <w:r>
                <w:rPr>
                  <w:noProof/>
                  <w:webHidden/>
                </w:rPr>
                <w:fldChar w:fldCharType="separate"/>
              </w:r>
              <w:ins w:id="9" w:author="Author">
                <w:r>
                  <w:rPr>
                    <w:noProof/>
                    <w:webHidden/>
                  </w:rPr>
                  <w:t>1</w:t>
                </w:r>
                <w:r>
                  <w:rPr>
                    <w:noProof/>
                    <w:webHidden/>
                  </w:rPr>
                  <w:fldChar w:fldCharType="end"/>
                </w:r>
                <w:r w:rsidRPr="00D16F1F">
                  <w:rPr>
                    <w:rStyle w:val="Hyperlink"/>
                    <w:noProof/>
                  </w:rPr>
                  <w:fldChar w:fldCharType="end"/>
                </w:r>
              </w:ins>
            </w:p>
            <w:p w14:paraId="0F2406EB" w14:textId="6ABFFD31" w:rsidR="00666789" w:rsidRDefault="00666789">
              <w:pPr>
                <w:pStyle w:val="TOC2"/>
                <w:rPr>
                  <w:ins w:id="10" w:author="Author"/>
                  <w:rFonts w:asciiTheme="minorHAnsi" w:eastAsiaTheme="minorEastAsia" w:hAnsiTheme="minorHAnsi" w:cstheme="minorBidi"/>
                  <w:noProof/>
                  <w:szCs w:val="22"/>
                </w:rPr>
              </w:pPr>
              <w:ins w:id="11" w:author="Author">
                <w:r w:rsidRPr="00D16F1F">
                  <w:rPr>
                    <w:rStyle w:val="Hyperlink"/>
                    <w:noProof/>
                  </w:rPr>
                  <w:fldChar w:fldCharType="begin"/>
                </w:r>
                <w:r w:rsidRPr="00D16F1F">
                  <w:rPr>
                    <w:rStyle w:val="Hyperlink"/>
                    <w:noProof/>
                  </w:rPr>
                  <w:instrText xml:space="preserve"> </w:instrText>
                </w:r>
                <w:r>
                  <w:rPr>
                    <w:noProof/>
                  </w:rPr>
                  <w:instrText>HYPERLINK \l "_Toc121324848"</w:instrText>
                </w:r>
                <w:r w:rsidRPr="00D16F1F">
                  <w:rPr>
                    <w:rStyle w:val="Hyperlink"/>
                    <w:noProof/>
                  </w:rPr>
                  <w:instrText xml:space="preserve"> </w:instrText>
                </w:r>
                <w:r w:rsidRPr="00D16F1F">
                  <w:rPr>
                    <w:rStyle w:val="Hyperlink"/>
                    <w:noProof/>
                  </w:rPr>
                  <w:fldChar w:fldCharType="separate"/>
                </w:r>
                <w:r w:rsidRPr="00D16F1F">
                  <w:rPr>
                    <w:rStyle w:val="Hyperlink"/>
                    <w:noProof/>
                  </w:rPr>
                  <w:t>§ 293.3   What authority does the Secretary have to approve or disapprove compacts  and amendments?</w:t>
                </w:r>
                <w:r>
                  <w:rPr>
                    <w:noProof/>
                    <w:webHidden/>
                  </w:rPr>
                  <w:tab/>
                </w:r>
                <w:r>
                  <w:rPr>
                    <w:noProof/>
                    <w:webHidden/>
                  </w:rPr>
                  <w:fldChar w:fldCharType="begin"/>
                </w:r>
                <w:r>
                  <w:rPr>
                    <w:noProof/>
                    <w:webHidden/>
                  </w:rPr>
                  <w:instrText xml:space="preserve"> PAGEREF _Toc121324848 \h </w:instrText>
                </w:r>
              </w:ins>
              <w:r>
                <w:rPr>
                  <w:noProof/>
                  <w:webHidden/>
                </w:rPr>
              </w:r>
              <w:r>
                <w:rPr>
                  <w:noProof/>
                  <w:webHidden/>
                </w:rPr>
                <w:fldChar w:fldCharType="separate"/>
              </w:r>
              <w:ins w:id="12" w:author="Author">
                <w:r>
                  <w:rPr>
                    <w:noProof/>
                    <w:webHidden/>
                  </w:rPr>
                  <w:t>2</w:t>
                </w:r>
                <w:r>
                  <w:rPr>
                    <w:noProof/>
                    <w:webHidden/>
                  </w:rPr>
                  <w:fldChar w:fldCharType="end"/>
                </w:r>
                <w:r w:rsidRPr="00D16F1F">
                  <w:rPr>
                    <w:rStyle w:val="Hyperlink"/>
                    <w:noProof/>
                  </w:rPr>
                  <w:fldChar w:fldCharType="end"/>
                </w:r>
              </w:ins>
            </w:p>
            <w:p w14:paraId="742A2D73" w14:textId="1738AE59" w:rsidR="00666789" w:rsidRDefault="00666789">
              <w:pPr>
                <w:pStyle w:val="TOC2"/>
                <w:rPr>
                  <w:ins w:id="13" w:author="Author"/>
                  <w:rFonts w:asciiTheme="minorHAnsi" w:eastAsiaTheme="minorEastAsia" w:hAnsiTheme="minorHAnsi" w:cstheme="minorBidi"/>
                  <w:noProof/>
                  <w:szCs w:val="22"/>
                </w:rPr>
              </w:pPr>
              <w:ins w:id="14" w:author="Author">
                <w:r w:rsidRPr="00D16F1F">
                  <w:rPr>
                    <w:rStyle w:val="Hyperlink"/>
                    <w:noProof/>
                  </w:rPr>
                  <w:fldChar w:fldCharType="begin"/>
                </w:r>
                <w:r w:rsidRPr="00D16F1F">
                  <w:rPr>
                    <w:rStyle w:val="Hyperlink"/>
                    <w:noProof/>
                  </w:rPr>
                  <w:instrText xml:space="preserve"> </w:instrText>
                </w:r>
                <w:r>
                  <w:rPr>
                    <w:noProof/>
                  </w:rPr>
                  <w:instrText>HYPERLINK \l "_Toc121324849"</w:instrText>
                </w:r>
                <w:r w:rsidRPr="00D16F1F">
                  <w:rPr>
                    <w:rStyle w:val="Hyperlink"/>
                    <w:noProof/>
                  </w:rPr>
                  <w:instrText xml:space="preserve"> </w:instrText>
                </w:r>
                <w:r w:rsidRPr="00D16F1F">
                  <w:rPr>
                    <w:rStyle w:val="Hyperlink"/>
                    <w:noProof/>
                  </w:rPr>
                  <w:fldChar w:fldCharType="separate"/>
                </w:r>
                <w:r w:rsidRPr="00D16F1F">
                  <w:rPr>
                    <w:rStyle w:val="Hyperlink"/>
                    <w:noProof/>
                  </w:rPr>
                  <w:t>§ 293.4   Are compacts and amendments subject to review and approval?</w:t>
                </w:r>
                <w:r>
                  <w:rPr>
                    <w:noProof/>
                    <w:webHidden/>
                  </w:rPr>
                  <w:tab/>
                </w:r>
                <w:r>
                  <w:rPr>
                    <w:noProof/>
                    <w:webHidden/>
                  </w:rPr>
                  <w:fldChar w:fldCharType="begin"/>
                </w:r>
                <w:r>
                  <w:rPr>
                    <w:noProof/>
                    <w:webHidden/>
                  </w:rPr>
                  <w:instrText xml:space="preserve"> PAGEREF _Toc121324849 \h </w:instrText>
                </w:r>
              </w:ins>
              <w:r>
                <w:rPr>
                  <w:noProof/>
                  <w:webHidden/>
                </w:rPr>
              </w:r>
              <w:r>
                <w:rPr>
                  <w:noProof/>
                  <w:webHidden/>
                </w:rPr>
                <w:fldChar w:fldCharType="separate"/>
              </w:r>
              <w:ins w:id="15" w:author="Author">
                <w:r>
                  <w:rPr>
                    <w:noProof/>
                    <w:webHidden/>
                  </w:rPr>
                  <w:t>2</w:t>
                </w:r>
                <w:r>
                  <w:rPr>
                    <w:noProof/>
                    <w:webHidden/>
                  </w:rPr>
                  <w:fldChar w:fldCharType="end"/>
                </w:r>
                <w:r w:rsidRPr="00D16F1F">
                  <w:rPr>
                    <w:rStyle w:val="Hyperlink"/>
                    <w:noProof/>
                  </w:rPr>
                  <w:fldChar w:fldCharType="end"/>
                </w:r>
              </w:ins>
            </w:p>
            <w:p w14:paraId="111E8AF1" w14:textId="136B1E9C" w:rsidR="00666789" w:rsidRDefault="00666789">
              <w:pPr>
                <w:pStyle w:val="TOC2"/>
                <w:rPr>
                  <w:ins w:id="16" w:author="Author"/>
                  <w:rFonts w:asciiTheme="minorHAnsi" w:eastAsiaTheme="minorEastAsia" w:hAnsiTheme="minorHAnsi" w:cstheme="minorBidi"/>
                  <w:noProof/>
                  <w:szCs w:val="22"/>
                </w:rPr>
              </w:pPr>
              <w:ins w:id="17" w:author="Author">
                <w:r w:rsidRPr="00D16F1F">
                  <w:rPr>
                    <w:rStyle w:val="Hyperlink"/>
                    <w:noProof/>
                  </w:rPr>
                  <w:fldChar w:fldCharType="begin"/>
                </w:r>
                <w:r w:rsidRPr="00D16F1F">
                  <w:rPr>
                    <w:rStyle w:val="Hyperlink"/>
                    <w:noProof/>
                  </w:rPr>
                  <w:instrText xml:space="preserve"> </w:instrText>
                </w:r>
                <w:r>
                  <w:rPr>
                    <w:noProof/>
                  </w:rPr>
                  <w:instrText>HYPERLINK \l "_Toc121324850"</w:instrText>
                </w:r>
                <w:r w:rsidRPr="00D16F1F">
                  <w:rPr>
                    <w:rStyle w:val="Hyperlink"/>
                    <w:noProof/>
                  </w:rPr>
                  <w:instrText xml:space="preserve"> </w:instrText>
                </w:r>
                <w:r w:rsidRPr="00D16F1F">
                  <w:rPr>
                    <w:rStyle w:val="Hyperlink"/>
                    <w:noProof/>
                  </w:rPr>
                  <w:fldChar w:fldCharType="separate"/>
                </w:r>
                <w:r w:rsidRPr="00D16F1F">
                  <w:rPr>
                    <w:rStyle w:val="Hyperlink"/>
                    <w:noProof/>
                  </w:rPr>
                  <w:t>§ 293.5   Are extensions to compacts or amendments subject to review and approval?</w:t>
                </w:r>
                <w:r>
                  <w:rPr>
                    <w:noProof/>
                    <w:webHidden/>
                  </w:rPr>
                  <w:tab/>
                </w:r>
                <w:r>
                  <w:rPr>
                    <w:noProof/>
                    <w:webHidden/>
                  </w:rPr>
                  <w:fldChar w:fldCharType="begin"/>
                </w:r>
                <w:r>
                  <w:rPr>
                    <w:noProof/>
                    <w:webHidden/>
                  </w:rPr>
                  <w:instrText xml:space="preserve"> PAGEREF _Toc121324850 \h </w:instrText>
                </w:r>
              </w:ins>
              <w:r>
                <w:rPr>
                  <w:noProof/>
                  <w:webHidden/>
                </w:rPr>
              </w:r>
              <w:r>
                <w:rPr>
                  <w:noProof/>
                  <w:webHidden/>
                </w:rPr>
                <w:fldChar w:fldCharType="separate"/>
              </w:r>
              <w:ins w:id="18" w:author="Author">
                <w:r>
                  <w:rPr>
                    <w:noProof/>
                    <w:webHidden/>
                  </w:rPr>
                  <w:t>3</w:t>
                </w:r>
                <w:r>
                  <w:rPr>
                    <w:noProof/>
                    <w:webHidden/>
                  </w:rPr>
                  <w:fldChar w:fldCharType="end"/>
                </w:r>
                <w:r w:rsidRPr="00D16F1F">
                  <w:rPr>
                    <w:rStyle w:val="Hyperlink"/>
                    <w:noProof/>
                  </w:rPr>
                  <w:fldChar w:fldCharType="end"/>
                </w:r>
              </w:ins>
            </w:p>
            <w:p w14:paraId="5BC50442" w14:textId="4491A598" w:rsidR="00666789" w:rsidRDefault="00666789">
              <w:pPr>
                <w:pStyle w:val="TOC1"/>
                <w:rPr>
                  <w:ins w:id="19" w:author="Author"/>
                  <w:rFonts w:asciiTheme="minorHAnsi" w:eastAsiaTheme="minorEastAsia" w:hAnsiTheme="minorHAnsi" w:cstheme="minorBidi"/>
                </w:rPr>
              </w:pPr>
              <w:ins w:id="20" w:author="Author">
                <w:r w:rsidRPr="00D16F1F">
                  <w:rPr>
                    <w:rStyle w:val="Hyperlink"/>
                  </w:rPr>
                  <w:fldChar w:fldCharType="begin"/>
                </w:r>
                <w:r w:rsidRPr="00D16F1F">
                  <w:rPr>
                    <w:rStyle w:val="Hyperlink"/>
                  </w:rPr>
                  <w:instrText xml:space="preserve"> </w:instrText>
                </w:r>
                <w:r>
                  <w:instrText>HYPERLINK \l "_Toc121324851"</w:instrText>
                </w:r>
                <w:r w:rsidRPr="00D16F1F">
                  <w:rPr>
                    <w:rStyle w:val="Hyperlink"/>
                  </w:rPr>
                  <w:instrText xml:space="preserve"> </w:instrText>
                </w:r>
                <w:r w:rsidRPr="00D16F1F">
                  <w:rPr>
                    <w:rStyle w:val="Hyperlink"/>
                  </w:rPr>
                  <w:fldChar w:fldCharType="separate"/>
                </w:r>
                <w:r w:rsidRPr="00D16F1F">
                  <w:rPr>
                    <w:rStyle w:val="Hyperlink"/>
                  </w:rPr>
                  <w:t>Subpart B – Submission of Tribal-State Gaming Compacts</w:t>
                </w:r>
                <w:r>
                  <w:rPr>
                    <w:webHidden/>
                  </w:rPr>
                  <w:tab/>
                </w:r>
                <w:r>
                  <w:rPr>
                    <w:webHidden/>
                  </w:rPr>
                  <w:fldChar w:fldCharType="begin"/>
                </w:r>
                <w:r>
                  <w:rPr>
                    <w:webHidden/>
                  </w:rPr>
                  <w:instrText xml:space="preserve"> PAGEREF _Toc121324851 \h </w:instrText>
                </w:r>
              </w:ins>
              <w:r>
                <w:rPr>
                  <w:webHidden/>
                </w:rPr>
              </w:r>
              <w:r>
                <w:rPr>
                  <w:webHidden/>
                </w:rPr>
                <w:fldChar w:fldCharType="separate"/>
              </w:r>
              <w:ins w:id="21" w:author="Author">
                <w:r>
                  <w:rPr>
                    <w:webHidden/>
                  </w:rPr>
                  <w:t>3</w:t>
                </w:r>
                <w:r>
                  <w:rPr>
                    <w:webHidden/>
                  </w:rPr>
                  <w:fldChar w:fldCharType="end"/>
                </w:r>
                <w:r w:rsidRPr="00D16F1F">
                  <w:rPr>
                    <w:rStyle w:val="Hyperlink"/>
                  </w:rPr>
                  <w:fldChar w:fldCharType="end"/>
                </w:r>
              </w:ins>
            </w:p>
            <w:p w14:paraId="30414779" w14:textId="3298A6A4" w:rsidR="00666789" w:rsidRDefault="00666789">
              <w:pPr>
                <w:pStyle w:val="TOC2"/>
                <w:rPr>
                  <w:ins w:id="22" w:author="Author"/>
                  <w:rFonts w:asciiTheme="minorHAnsi" w:eastAsiaTheme="minorEastAsia" w:hAnsiTheme="minorHAnsi" w:cstheme="minorBidi"/>
                  <w:noProof/>
                  <w:szCs w:val="22"/>
                </w:rPr>
              </w:pPr>
              <w:ins w:id="23" w:author="Author">
                <w:r w:rsidRPr="00D16F1F">
                  <w:rPr>
                    <w:rStyle w:val="Hyperlink"/>
                    <w:noProof/>
                  </w:rPr>
                  <w:fldChar w:fldCharType="begin"/>
                </w:r>
                <w:r w:rsidRPr="00D16F1F">
                  <w:rPr>
                    <w:rStyle w:val="Hyperlink"/>
                    <w:noProof/>
                  </w:rPr>
                  <w:instrText xml:space="preserve"> </w:instrText>
                </w:r>
                <w:r>
                  <w:rPr>
                    <w:noProof/>
                  </w:rPr>
                  <w:instrText>HYPERLINK \l "_Toc121324852"</w:instrText>
                </w:r>
                <w:r w:rsidRPr="00D16F1F">
                  <w:rPr>
                    <w:rStyle w:val="Hyperlink"/>
                    <w:noProof/>
                  </w:rPr>
                  <w:instrText xml:space="preserve"> </w:instrText>
                </w:r>
                <w:r w:rsidRPr="00D16F1F">
                  <w:rPr>
                    <w:rStyle w:val="Hyperlink"/>
                    <w:noProof/>
                  </w:rPr>
                  <w:fldChar w:fldCharType="separate"/>
                </w:r>
                <w:r w:rsidRPr="00D16F1F">
                  <w:rPr>
                    <w:rStyle w:val="Hyperlink"/>
                    <w:noProof/>
                  </w:rPr>
                  <w:t>§ 293.6   Who can submit a compact or amendment?</w:t>
                </w:r>
                <w:r>
                  <w:rPr>
                    <w:noProof/>
                    <w:webHidden/>
                  </w:rPr>
                  <w:tab/>
                </w:r>
                <w:r>
                  <w:rPr>
                    <w:noProof/>
                    <w:webHidden/>
                  </w:rPr>
                  <w:fldChar w:fldCharType="begin"/>
                </w:r>
                <w:r>
                  <w:rPr>
                    <w:noProof/>
                    <w:webHidden/>
                  </w:rPr>
                  <w:instrText xml:space="preserve"> PAGEREF _Toc121324852 \h </w:instrText>
                </w:r>
              </w:ins>
              <w:r>
                <w:rPr>
                  <w:noProof/>
                  <w:webHidden/>
                </w:rPr>
              </w:r>
              <w:r>
                <w:rPr>
                  <w:noProof/>
                  <w:webHidden/>
                </w:rPr>
                <w:fldChar w:fldCharType="separate"/>
              </w:r>
              <w:ins w:id="24" w:author="Author">
                <w:r>
                  <w:rPr>
                    <w:noProof/>
                    <w:webHidden/>
                  </w:rPr>
                  <w:t>3</w:t>
                </w:r>
                <w:r>
                  <w:rPr>
                    <w:noProof/>
                    <w:webHidden/>
                  </w:rPr>
                  <w:fldChar w:fldCharType="end"/>
                </w:r>
                <w:r w:rsidRPr="00D16F1F">
                  <w:rPr>
                    <w:rStyle w:val="Hyperlink"/>
                    <w:noProof/>
                  </w:rPr>
                  <w:fldChar w:fldCharType="end"/>
                </w:r>
              </w:ins>
            </w:p>
            <w:p w14:paraId="535FAB39" w14:textId="4F6ACFB9" w:rsidR="00666789" w:rsidRDefault="00666789">
              <w:pPr>
                <w:pStyle w:val="TOC2"/>
                <w:rPr>
                  <w:ins w:id="25" w:author="Author"/>
                  <w:rFonts w:asciiTheme="minorHAnsi" w:eastAsiaTheme="minorEastAsia" w:hAnsiTheme="minorHAnsi" w:cstheme="minorBidi"/>
                  <w:noProof/>
                  <w:szCs w:val="22"/>
                </w:rPr>
              </w:pPr>
              <w:ins w:id="26" w:author="Author">
                <w:r w:rsidRPr="00D16F1F">
                  <w:rPr>
                    <w:rStyle w:val="Hyperlink"/>
                    <w:noProof/>
                  </w:rPr>
                  <w:fldChar w:fldCharType="begin"/>
                </w:r>
                <w:r w:rsidRPr="00D16F1F">
                  <w:rPr>
                    <w:rStyle w:val="Hyperlink"/>
                    <w:noProof/>
                  </w:rPr>
                  <w:instrText xml:space="preserve"> </w:instrText>
                </w:r>
                <w:r>
                  <w:rPr>
                    <w:noProof/>
                  </w:rPr>
                  <w:instrText>HYPERLINK \l "_Toc121324853"</w:instrText>
                </w:r>
                <w:r w:rsidRPr="00D16F1F">
                  <w:rPr>
                    <w:rStyle w:val="Hyperlink"/>
                    <w:noProof/>
                  </w:rPr>
                  <w:instrText xml:space="preserve"> </w:instrText>
                </w:r>
                <w:r w:rsidRPr="00D16F1F">
                  <w:rPr>
                    <w:rStyle w:val="Hyperlink"/>
                    <w:noProof/>
                  </w:rPr>
                  <w:fldChar w:fldCharType="separate"/>
                </w:r>
                <w:r w:rsidRPr="00D16F1F">
                  <w:rPr>
                    <w:rStyle w:val="Hyperlink"/>
                    <w:noProof/>
                  </w:rPr>
                  <w:t>§ 293.7   When should the Tribe or State submit a compact or amendment for review  and approval?</w:t>
                </w:r>
                <w:r>
                  <w:rPr>
                    <w:noProof/>
                    <w:webHidden/>
                  </w:rPr>
                  <w:tab/>
                </w:r>
                <w:r>
                  <w:rPr>
                    <w:noProof/>
                    <w:webHidden/>
                  </w:rPr>
                  <w:fldChar w:fldCharType="begin"/>
                </w:r>
                <w:r>
                  <w:rPr>
                    <w:noProof/>
                    <w:webHidden/>
                  </w:rPr>
                  <w:instrText xml:space="preserve"> PAGEREF _Toc121324853 \h </w:instrText>
                </w:r>
              </w:ins>
              <w:r>
                <w:rPr>
                  <w:noProof/>
                  <w:webHidden/>
                </w:rPr>
              </w:r>
              <w:r>
                <w:rPr>
                  <w:noProof/>
                  <w:webHidden/>
                </w:rPr>
                <w:fldChar w:fldCharType="separate"/>
              </w:r>
              <w:ins w:id="27" w:author="Author">
                <w:r>
                  <w:rPr>
                    <w:noProof/>
                    <w:webHidden/>
                  </w:rPr>
                  <w:t>3</w:t>
                </w:r>
                <w:r>
                  <w:rPr>
                    <w:noProof/>
                    <w:webHidden/>
                  </w:rPr>
                  <w:fldChar w:fldCharType="end"/>
                </w:r>
                <w:r w:rsidRPr="00D16F1F">
                  <w:rPr>
                    <w:rStyle w:val="Hyperlink"/>
                    <w:noProof/>
                  </w:rPr>
                  <w:fldChar w:fldCharType="end"/>
                </w:r>
              </w:ins>
            </w:p>
            <w:p w14:paraId="18388160" w14:textId="7C3B48E4" w:rsidR="00666789" w:rsidRDefault="00666789">
              <w:pPr>
                <w:pStyle w:val="TOC2"/>
                <w:rPr>
                  <w:ins w:id="28" w:author="Author"/>
                  <w:rFonts w:asciiTheme="minorHAnsi" w:eastAsiaTheme="minorEastAsia" w:hAnsiTheme="minorHAnsi" w:cstheme="minorBidi"/>
                  <w:noProof/>
                  <w:szCs w:val="22"/>
                </w:rPr>
              </w:pPr>
              <w:ins w:id="29" w:author="Author">
                <w:r w:rsidRPr="00D16F1F">
                  <w:rPr>
                    <w:rStyle w:val="Hyperlink"/>
                    <w:noProof/>
                  </w:rPr>
                  <w:fldChar w:fldCharType="begin"/>
                </w:r>
                <w:r w:rsidRPr="00D16F1F">
                  <w:rPr>
                    <w:rStyle w:val="Hyperlink"/>
                    <w:noProof/>
                  </w:rPr>
                  <w:instrText xml:space="preserve"> </w:instrText>
                </w:r>
                <w:r>
                  <w:rPr>
                    <w:noProof/>
                  </w:rPr>
                  <w:instrText>HYPERLINK \l "_Toc121324854"</w:instrText>
                </w:r>
                <w:r w:rsidRPr="00D16F1F">
                  <w:rPr>
                    <w:rStyle w:val="Hyperlink"/>
                    <w:noProof/>
                  </w:rPr>
                  <w:instrText xml:space="preserve"> </w:instrText>
                </w:r>
                <w:r w:rsidRPr="00D16F1F">
                  <w:rPr>
                    <w:rStyle w:val="Hyperlink"/>
                    <w:noProof/>
                  </w:rPr>
                  <w:fldChar w:fldCharType="separate"/>
                </w:r>
                <w:r w:rsidRPr="00D16F1F">
                  <w:rPr>
                    <w:rStyle w:val="Hyperlink"/>
                    <w:noProof/>
                  </w:rPr>
                  <w:t>§ 293.8   What documents must be submitted with a compact or amendment?</w:t>
                </w:r>
                <w:r>
                  <w:rPr>
                    <w:noProof/>
                    <w:webHidden/>
                  </w:rPr>
                  <w:tab/>
                </w:r>
                <w:r>
                  <w:rPr>
                    <w:noProof/>
                    <w:webHidden/>
                  </w:rPr>
                  <w:fldChar w:fldCharType="begin"/>
                </w:r>
                <w:r>
                  <w:rPr>
                    <w:noProof/>
                    <w:webHidden/>
                  </w:rPr>
                  <w:instrText xml:space="preserve"> PAGEREF _Toc121324854 \h </w:instrText>
                </w:r>
              </w:ins>
              <w:r>
                <w:rPr>
                  <w:noProof/>
                  <w:webHidden/>
                </w:rPr>
              </w:r>
              <w:r>
                <w:rPr>
                  <w:noProof/>
                  <w:webHidden/>
                </w:rPr>
                <w:fldChar w:fldCharType="separate"/>
              </w:r>
              <w:ins w:id="30" w:author="Author">
                <w:r>
                  <w:rPr>
                    <w:noProof/>
                    <w:webHidden/>
                  </w:rPr>
                  <w:t>4</w:t>
                </w:r>
                <w:r>
                  <w:rPr>
                    <w:noProof/>
                    <w:webHidden/>
                  </w:rPr>
                  <w:fldChar w:fldCharType="end"/>
                </w:r>
                <w:r w:rsidRPr="00D16F1F">
                  <w:rPr>
                    <w:rStyle w:val="Hyperlink"/>
                    <w:noProof/>
                  </w:rPr>
                  <w:fldChar w:fldCharType="end"/>
                </w:r>
              </w:ins>
            </w:p>
            <w:p w14:paraId="4AC80748" w14:textId="0FFE53CA" w:rsidR="00666789" w:rsidRDefault="00666789">
              <w:pPr>
                <w:pStyle w:val="TOC2"/>
                <w:rPr>
                  <w:ins w:id="31" w:author="Author"/>
                  <w:rFonts w:asciiTheme="minorHAnsi" w:eastAsiaTheme="minorEastAsia" w:hAnsiTheme="minorHAnsi" w:cstheme="minorBidi"/>
                  <w:noProof/>
                  <w:szCs w:val="22"/>
                </w:rPr>
              </w:pPr>
              <w:ins w:id="32" w:author="Author">
                <w:r w:rsidRPr="00D16F1F">
                  <w:rPr>
                    <w:rStyle w:val="Hyperlink"/>
                    <w:noProof/>
                  </w:rPr>
                  <w:fldChar w:fldCharType="begin"/>
                </w:r>
                <w:r w:rsidRPr="00D16F1F">
                  <w:rPr>
                    <w:rStyle w:val="Hyperlink"/>
                    <w:noProof/>
                  </w:rPr>
                  <w:instrText xml:space="preserve"> </w:instrText>
                </w:r>
                <w:r>
                  <w:rPr>
                    <w:noProof/>
                  </w:rPr>
                  <w:instrText>HYPERLINK \l "_Toc121324855"</w:instrText>
                </w:r>
                <w:r w:rsidRPr="00D16F1F">
                  <w:rPr>
                    <w:rStyle w:val="Hyperlink"/>
                    <w:noProof/>
                  </w:rPr>
                  <w:instrText xml:space="preserve"> </w:instrText>
                </w:r>
                <w:r w:rsidRPr="00D16F1F">
                  <w:rPr>
                    <w:rStyle w:val="Hyperlink"/>
                    <w:noProof/>
                  </w:rPr>
                  <w:fldChar w:fldCharType="separate"/>
                </w:r>
                <w:r w:rsidRPr="00D16F1F">
                  <w:rPr>
                    <w:rStyle w:val="Hyperlink"/>
                    <w:noProof/>
                  </w:rPr>
                  <w:t>§ 293.9   Where should a compact or amendment or other requests under this part be submitted for review and approval?</w:t>
                </w:r>
                <w:r>
                  <w:rPr>
                    <w:noProof/>
                    <w:webHidden/>
                  </w:rPr>
                  <w:tab/>
                </w:r>
                <w:r>
                  <w:rPr>
                    <w:noProof/>
                    <w:webHidden/>
                  </w:rPr>
                  <w:fldChar w:fldCharType="begin"/>
                </w:r>
                <w:r>
                  <w:rPr>
                    <w:noProof/>
                    <w:webHidden/>
                  </w:rPr>
                  <w:instrText xml:space="preserve"> PAGEREF _Toc121324855 \h </w:instrText>
                </w:r>
              </w:ins>
              <w:r>
                <w:rPr>
                  <w:noProof/>
                  <w:webHidden/>
                </w:rPr>
              </w:r>
              <w:r>
                <w:rPr>
                  <w:noProof/>
                  <w:webHidden/>
                </w:rPr>
                <w:fldChar w:fldCharType="separate"/>
              </w:r>
              <w:ins w:id="33" w:author="Author">
                <w:r>
                  <w:rPr>
                    <w:noProof/>
                    <w:webHidden/>
                  </w:rPr>
                  <w:t>4</w:t>
                </w:r>
                <w:r>
                  <w:rPr>
                    <w:noProof/>
                    <w:webHidden/>
                  </w:rPr>
                  <w:fldChar w:fldCharType="end"/>
                </w:r>
                <w:r w:rsidRPr="00D16F1F">
                  <w:rPr>
                    <w:rStyle w:val="Hyperlink"/>
                    <w:noProof/>
                  </w:rPr>
                  <w:fldChar w:fldCharType="end"/>
                </w:r>
              </w:ins>
            </w:p>
            <w:p w14:paraId="76CC32F7" w14:textId="0E8A227D" w:rsidR="00666789" w:rsidRDefault="00666789">
              <w:pPr>
                <w:pStyle w:val="TOC1"/>
                <w:rPr>
                  <w:ins w:id="34" w:author="Author"/>
                  <w:rFonts w:asciiTheme="minorHAnsi" w:eastAsiaTheme="minorEastAsia" w:hAnsiTheme="minorHAnsi" w:cstheme="minorBidi"/>
                </w:rPr>
              </w:pPr>
              <w:ins w:id="35" w:author="Author">
                <w:r w:rsidRPr="00D16F1F">
                  <w:rPr>
                    <w:rStyle w:val="Hyperlink"/>
                  </w:rPr>
                  <w:fldChar w:fldCharType="begin"/>
                </w:r>
                <w:r w:rsidRPr="00D16F1F">
                  <w:rPr>
                    <w:rStyle w:val="Hyperlink"/>
                  </w:rPr>
                  <w:instrText xml:space="preserve"> </w:instrText>
                </w:r>
                <w:r>
                  <w:instrText>HYPERLINK \l "_Toc121324856"</w:instrText>
                </w:r>
                <w:r w:rsidRPr="00D16F1F">
                  <w:rPr>
                    <w:rStyle w:val="Hyperlink"/>
                  </w:rPr>
                  <w:instrText xml:space="preserve"> </w:instrText>
                </w:r>
                <w:r w:rsidRPr="00D16F1F">
                  <w:rPr>
                    <w:rStyle w:val="Hyperlink"/>
                  </w:rPr>
                  <w:fldChar w:fldCharType="separate"/>
                </w:r>
                <w:r w:rsidRPr="00D16F1F">
                  <w:rPr>
                    <w:rStyle w:val="Hyperlink"/>
                  </w:rPr>
                  <w:t>Subpart C – Secretarial Review of Tribal-State Gaming Compacts</w:t>
                </w:r>
                <w:r>
                  <w:rPr>
                    <w:webHidden/>
                  </w:rPr>
                  <w:tab/>
                </w:r>
                <w:r>
                  <w:rPr>
                    <w:webHidden/>
                  </w:rPr>
                  <w:fldChar w:fldCharType="begin"/>
                </w:r>
                <w:r>
                  <w:rPr>
                    <w:webHidden/>
                  </w:rPr>
                  <w:instrText xml:space="preserve"> PAGEREF _Toc121324856 \h </w:instrText>
                </w:r>
              </w:ins>
              <w:r>
                <w:rPr>
                  <w:webHidden/>
                </w:rPr>
              </w:r>
              <w:r>
                <w:rPr>
                  <w:webHidden/>
                </w:rPr>
                <w:fldChar w:fldCharType="separate"/>
              </w:r>
              <w:ins w:id="36" w:author="Author">
                <w:r>
                  <w:rPr>
                    <w:webHidden/>
                  </w:rPr>
                  <w:t>4</w:t>
                </w:r>
                <w:r>
                  <w:rPr>
                    <w:webHidden/>
                  </w:rPr>
                  <w:fldChar w:fldCharType="end"/>
                </w:r>
                <w:r w:rsidRPr="00D16F1F">
                  <w:rPr>
                    <w:rStyle w:val="Hyperlink"/>
                  </w:rPr>
                  <w:fldChar w:fldCharType="end"/>
                </w:r>
              </w:ins>
            </w:p>
            <w:p w14:paraId="12CC1775" w14:textId="27B74B0B" w:rsidR="00666789" w:rsidRDefault="00666789">
              <w:pPr>
                <w:pStyle w:val="TOC2"/>
                <w:rPr>
                  <w:ins w:id="37" w:author="Author"/>
                  <w:rFonts w:asciiTheme="minorHAnsi" w:eastAsiaTheme="minorEastAsia" w:hAnsiTheme="minorHAnsi" w:cstheme="minorBidi"/>
                  <w:noProof/>
                  <w:szCs w:val="22"/>
                </w:rPr>
              </w:pPr>
              <w:ins w:id="38" w:author="Author">
                <w:r w:rsidRPr="00D16F1F">
                  <w:rPr>
                    <w:rStyle w:val="Hyperlink"/>
                    <w:noProof/>
                  </w:rPr>
                  <w:fldChar w:fldCharType="begin"/>
                </w:r>
                <w:r w:rsidRPr="00D16F1F">
                  <w:rPr>
                    <w:rStyle w:val="Hyperlink"/>
                    <w:noProof/>
                  </w:rPr>
                  <w:instrText xml:space="preserve"> </w:instrText>
                </w:r>
                <w:r>
                  <w:rPr>
                    <w:noProof/>
                  </w:rPr>
                  <w:instrText>HYPERLINK \l "_Toc121324857"</w:instrText>
                </w:r>
                <w:r w:rsidRPr="00D16F1F">
                  <w:rPr>
                    <w:rStyle w:val="Hyperlink"/>
                    <w:noProof/>
                  </w:rPr>
                  <w:instrText xml:space="preserve"> </w:instrText>
                </w:r>
                <w:r w:rsidRPr="00D16F1F">
                  <w:rPr>
                    <w:rStyle w:val="Hyperlink"/>
                    <w:noProof/>
                  </w:rPr>
                  <w:fldChar w:fldCharType="separate"/>
                </w:r>
                <w:r w:rsidRPr="00D16F1F">
                  <w:rPr>
                    <w:rStyle w:val="Hyperlink"/>
                    <w:noProof/>
                  </w:rPr>
                  <w:t>§ 293.10   How long will the Secretary take to review a compact or amendment?</w:t>
                </w:r>
                <w:r>
                  <w:rPr>
                    <w:noProof/>
                    <w:webHidden/>
                  </w:rPr>
                  <w:tab/>
                </w:r>
                <w:r>
                  <w:rPr>
                    <w:noProof/>
                    <w:webHidden/>
                  </w:rPr>
                  <w:fldChar w:fldCharType="begin"/>
                </w:r>
                <w:r>
                  <w:rPr>
                    <w:noProof/>
                    <w:webHidden/>
                  </w:rPr>
                  <w:instrText xml:space="preserve"> PAGEREF _Toc121324857 \h </w:instrText>
                </w:r>
              </w:ins>
              <w:r>
                <w:rPr>
                  <w:noProof/>
                  <w:webHidden/>
                </w:rPr>
              </w:r>
              <w:r>
                <w:rPr>
                  <w:noProof/>
                  <w:webHidden/>
                </w:rPr>
                <w:fldChar w:fldCharType="separate"/>
              </w:r>
              <w:ins w:id="39" w:author="Author">
                <w:r>
                  <w:rPr>
                    <w:noProof/>
                    <w:webHidden/>
                  </w:rPr>
                  <w:t>4</w:t>
                </w:r>
                <w:r>
                  <w:rPr>
                    <w:noProof/>
                    <w:webHidden/>
                  </w:rPr>
                  <w:fldChar w:fldCharType="end"/>
                </w:r>
                <w:r w:rsidRPr="00D16F1F">
                  <w:rPr>
                    <w:rStyle w:val="Hyperlink"/>
                    <w:noProof/>
                  </w:rPr>
                  <w:fldChar w:fldCharType="end"/>
                </w:r>
              </w:ins>
            </w:p>
            <w:p w14:paraId="3AACA25F" w14:textId="754F30AD" w:rsidR="00666789" w:rsidRDefault="00666789">
              <w:pPr>
                <w:pStyle w:val="TOC2"/>
                <w:rPr>
                  <w:ins w:id="40" w:author="Author"/>
                  <w:rFonts w:asciiTheme="minorHAnsi" w:eastAsiaTheme="minorEastAsia" w:hAnsiTheme="minorHAnsi" w:cstheme="minorBidi"/>
                  <w:noProof/>
                  <w:szCs w:val="22"/>
                </w:rPr>
              </w:pPr>
              <w:ins w:id="41" w:author="Author">
                <w:r w:rsidRPr="00D16F1F">
                  <w:rPr>
                    <w:rStyle w:val="Hyperlink"/>
                    <w:noProof/>
                  </w:rPr>
                  <w:fldChar w:fldCharType="begin"/>
                </w:r>
                <w:r w:rsidRPr="00D16F1F">
                  <w:rPr>
                    <w:rStyle w:val="Hyperlink"/>
                    <w:noProof/>
                  </w:rPr>
                  <w:instrText xml:space="preserve"> </w:instrText>
                </w:r>
                <w:r>
                  <w:rPr>
                    <w:noProof/>
                  </w:rPr>
                  <w:instrText>HYPERLINK \l "_Toc121324858"</w:instrText>
                </w:r>
                <w:r w:rsidRPr="00D16F1F">
                  <w:rPr>
                    <w:rStyle w:val="Hyperlink"/>
                    <w:noProof/>
                  </w:rPr>
                  <w:instrText xml:space="preserve"> </w:instrText>
                </w:r>
                <w:r w:rsidRPr="00D16F1F">
                  <w:rPr>
                    <w:rStyle w:val="Hyperlink"/>
                    <w:noProof/>
                  </w:rPr>
                  <w:fldChar w:fldCharType="separate"/>
                </w:r>
                <w:r w:rsidRPr="00D16F1F">
                  <w:rPr>
                    <w:rStyle w:val="Hyperlink"/>
                    <w:noProof/>
                  </w:rPr>
                  <w:t>§ 293.11   When will the 45-day timeline begin?</w:t>
                </w:r>
                <w:r>
                  <w:rPr>
                    <w:noProof/>
                    <w:webHidden/>
                  </w:rPr>
                  <w:tab/>
                </w:r>
                <w:r>
                  <w:rPr>
                    <w:noProof/>
                    <w:webHidden/>
                  </w:rPr>
                  <w:fldChar w:fldCharType="begin"/>
                </w:r>
                <w:r>
                  <w:rPr>
                    <w:noProof/>
                    <w:webHidden/>
                  </w:rPr>
                  <w:instrText xml:space="preserve"> PAGEREF _Toc121324858 \h </w:instrText>
                </w:r>
              </w:ins>
              <w:r>
                <w:rPr>
                  <w:noProof/>
                  <w:webHidden/>
                </w:rPr>
              </w:r>
              <w:r>
                <w:rPr>
                  <w:noProof/>
                  <w:webHidden/>
                </w:rPr>
                <w:fldChar w:fldCharType="separate"/>
              </w:r>
              <w:ins w:id="42" w:author="Author">
                <w:r>
                  <w:rPr>
                    <w:noProof/>
                    <w:webHidden/>
                  </w:rPr>
                  <w:t>4</w:t>
                </w:r>
                <w:r>
                  <w:rPr>
                    <w:noProof/>
                    <w:webHidden/>
                  </w:rPr>
                  <w:fldChar w:fldCharType="end"/>
                </w:r>
                <w:r w:rsidRPr="00D16F1F">
                  <w:rPr>
                    <w:rStyle w:val="Hyperlink"/>
                    <w:noProof/>
                  </w:rPr>
                  <w:fldChar w:fldCharType="end"/>
                </w:r>
              </w:ins>
            </w:p>
            <w:p w14:paraId="0BDDD934" w14:textId="7B685BCF" w:rsidR="00666789" w:rsidRDefault="00666789">
              <w:pPr>
                <w:pStyle w:val="TOC2"/>
                <w:rPr>
                  <w:ins w:id="43" w:author="Author"/>
                  <w:rFonts w:asciiTheme="minorHAnsi" w:eastAsiaTheme="minorEastAsia" w:hAnsiTheme="minorHAnsi" w:cstheme="minorBidi"/>
                  <w:noProof/>
                  <w:szCs w:val="22"/>
                </w:rPr>
              </w:pPr>
              <w:ins w:id="44" w:author="Author">
                <w:r w:rsidRPr="00D16F1F">
                  <w:rPr>
                    <w:rStyle w:val="Hyperlink"/>
                    <w:noProof/>
                  </w:rPr>
                  <w:fldChar w:fldCharType="begin"/>
                </w:r>
                <w:r w:rsidRPr="00D16F1F">
                  <w:rPr>
                    <w:rStyle w:val="Hyperlink"/>
                    <w:noProof/>
                  </w:rPr>
                  <w:instrText xml:space="preserve"> </w:instrText>
                </w:r>
                <w:r>
                  <w:rPr>
                    <w:noProof/>
                  </w:rPr>
                  <w:instrText>HYPERLINK \l "_Toc121324859"</w:instrText>
                </w:r>
                <w:r w:rsidRPr="00D16F1F">
                  <w:rPr>
                    <w:rStyle w:val="Hyperlink"/>
                    <w:noProof/>
                  </w:rPr>
                  <w:instrText xml:space="preserve"> </w:instrText>
                </w:r>
                <w:r w:rsidRPr="00D16F1F">
                  <w:rPr>
                    <w:rStyle w:val="Hyperlink"/>
                    <w:noProof/>
                  </w:rPr>
                  <w:fldChar w:fldCharType="separate"/>
                </w:r>
                <w:r w:rsidRPr="00D16F1F">
                  <w:rPr>
                    <w:rStyle w:val="Hyperlink"/>
                    <w:noProof/>
                  </w:rPr>
                  <w:t>§ 293.12   What happens if the Secretary does not act on the compact or amendment  within the 45-day review period?</w:t>
                </w:r>
                <w:r>
                  <w:rPr>
                    <w:noProof/>
                    <w:webHidden/>
                  </w:rPr>
                  <w:tab/>
                </w:r>
                <w:r>
                  <w:rPr>
                    <w:noProof/>
                    <w:webHidden/>
                  </w:rPr>
                  <w:fldChar w:fldCharType="begin"/>
                </w:r>
                <w:r>
                  <w:rPr>
                    <w:noProof/>
                    <w:webHidden/>
                  </w:rPr>
                  <w:instrText xml:space="preserve"> PAGEREF _Toc121324859 \h </w:instrText>
                </w:r>
              </w:ins>
              <w:r>
                <w:rPr>
                  <w:noProof/>
                  <w:webHidden/>
                </w:rPr>
              </w:r>
              <w:r>
                <w:rPr>
                  <w:noProof/>
                  <w:webHidden/>
                </w:rPr>
                <w:fldChar w:fldCharType="separate"/>
              </w:r>
              <w:ins w:id="45" w:author="Author">
                <w:r>
                  <w:rPr>
                    <w:noProof/>
                    <w:webHidden/>
                  </w:rPr>
                  <w:t>5</w:t>
                </w:r>
                <w:r>
                  <w:rPr>
                    <w:noProof/>
                    <w:webHidden/>
                  </w:rPr>
                  <w:fldChar w:fldCharType="end"/>
                </w:r>
                <w:r w:rsidRPr="00D16F1F">
                  <w:rPr>
                    <w:rStyle w:val="Hyperlink"/>
                    <w:noProof/>
                  </w:rPr>
                  <w:fldChar w:fldCharType="end"/>
                </w:r>
              </w:ins>
            </w:p>
            <w:p w14:paraId="58E24654" w14:textId="6A86DBD8" w:rsidR="00666789" w:rsidRDefault="00666789">
              <w:pPr>
                <w:pStyle w:val="TOC2"/>
                <w:rPr>
                  <w:ins w:id="46" w:author="Author"/>
                  <w:rFonts w:asciiTheme="minorHAnsi" w:eastAsiaTheme="minorEastAsia" w:hAnsiTheme="minorHAnsi" w:cstheme="minorBidi"/>
                  <w:noProof/>
                  <w:szCs w:val="22"/>
                </w:rPr>
              </w:pPr>
              <w:ins w:id="47" w:author="Author">
                <w:r w:rsidRPr="00D16F1F">
                  <w:rPr>
                    <w:rStyle w:val="Hyperlink"/>
                    <w:noProof/>
                  </w:rPr>
                  <w:fldChar w:fldCharType="begin"/>
                </w:r>
                <w:r w:rsidRPr="00D16F1F">
                  <w:rPr>
                    <w:rStyle w:val="Hyperlink"/>
                    <w:noProof/>
                  </w:rPr>
                  <w:instrText xml:space="preserve"> </w:instrText>
                </w:r>
                <w:r>
                  <w:rPr>
                    <w:noProof/>
                  </w:rPr>
                  <w:instrText>HYPERLINK \l "_Toc121324860"</w:instrText>
                </w:r>
                <w:r w:rsidRPr="00D16F1F">
                  <w:rPr>
                    <w:rStyle w:val="Hyperlink"/>
                    <w:noProof/>
                  </w:rPr>
                  <w:instrText xml:space="preserve"> </w:instrText>
                </w:r>
                <w:r w:rsidRPr="00D16F1F">
                  <w:rPr>
                    <w:rStyle w:val="Hyperlink"/>
                    <w:noProof/>
                  </w:rPr>
                  <w:fldChar w:fldCharType="separate"/>
                </w:r>
                <w:r w:rsidRPr="00D16F1F">
                  <w:rPr>
                    <w:rStyle w:val="Hyperlink"/>
                    <w:noProof/>
                  </w:rPr>
                  <w:t>§ 293.13   Who can withdraw a compact or amendment after it has been received  by the Secretary?</w:t>
                </w:r>
                <w:r>
                  <w:rPr>
                    <w:noProof/>
                    <w:webHidden/>
                  </w:rPr>
                  <w:tab/>
                </w:r>
                <w:r>
                  <w:rPr>
                    <w:noProof/>
                    <w:webHidden/>
                  </w:rPr>
                  <w:fldChar w:fldCharType="begin"/>
                </w:r>
                <w:r>
                  <w:rPr>
                    <w:noProof/>
                    <w:webHidden/>
                  </w:rPr>
                  <w:instrText xml:space="preserve"> PAGEREF _Toc121324860 \h </w:instrText>
                </w:r>
              </w:ins>
              <w:r>
                <w:rPr>
                  <w:noProof/>
                  <w:webHidden/>
                </w:rPr>
              </w:r>
              <w:r>
                <w:rPr>
                  <w:noProof/>
                  <w:webHidden/>
                </w:rPr>
                <w:fldChar w:fldCharType="separate"/>
              </w:r>
              <w:ins w:id="48" w:author="Author">
                <w:r>
                  <w:rPr>
                    <w:noProof/>
                    <w:webHidden/>
                  </w:rPr>
                  <w:t>5</w:t>
                </w:r>
                <w:r>
                  <w:rPr>
                    <w:noProof/>
                    <w:webHidden/>
                  </w:rPr>
                  <w:fldChar w:fldCharType="end"/>
                </w:r>
                <w:r w:rsidRPr="00D16F1F">
                  <w:rPr>
                    <w:rStyle w:val="Hyperlink"/>
                    <w:noProof/>
                  </w:rPr>
                  <w:fldChar w:fldCharType="end"/>
                </w:r>
              </w:ins>
            </w:p>
            <w:p w14:paraId="7BB0E552" w14:textId="3E3BF90F" w:rsidR="00666789" w:rsidRDefault="00666789">
              <w:pPr>
                <w:pStyle w:val="TOC2"/>
                <w:rPr>
                  <w:ins w:id="49" w:author="Author"/>
                  <w:rFonts w:asciiTheme="minorHAnsi" w:eastAsiaTheme="minorEastAsia" w:hAnsiTheme="minorHAnsi" w:cstheme="minorBidi"/>
                  <w:noProof/>
                  <w:szCs w:val="22"/>
                </w:rPr>
              </w:pPr>
              <w:ins w:id="50" w:author="Author">
                <w:r w:rsidRPr="00D16F1F">
                  <w:rPr>
                    <w:rStyle w:val="Hyperlink"/>
                    <w:noProof/>
                  </w:rPr>
                  <w:fldChar w:fldCharType="begin"/>
                </w:r>
                <w:r w:rsidRPr="00D16F1F">
                  <w:rPr>
                    <w:rStyle w:val="Hyperlink"/>
                    <w:noProof/>
                  </w:rPr>
                  <w:instrText xml:space="preserve"> </w:instrText>
                </w:r>
                <w:r>
                  <w:rPr>
                    <w:noProof/>
                  </w:rPr>
                  <w:instrText>HYPERLINK \l "_Toc121324861"</w:instrText>
                </w:r>
                <w:r w:rsidRPr="00D16F1F">
                  <w:rPr>
                    <w:rStyle w:val="Hyperlink"/>
                    <w:noProof/>
                  </w:rPr>
                  <w:instrText xml:space="preserve"> </w:instrText>
                </w:r>
                <w:r w:rsidRPr="00D16F1F">
                  <w:rPr>
                    <w:rStyle w:val="Hyperlink"/>
                    <w:noProof/>
                  </w:rPr>
                  <w:fldChar w:fldCharType="separate"/>
                </w:r>
                <w:r w:rsidRPr="00D16F1F">
                  <w:rPr>
                    <w:rStyle w:val="Hyperlink"/>
                    <w:noProof/>
                  </w:rPr>
                  <w:t>§ 293.14   When does a compact or amendment take effect?</w:t>
                </w:r>
                <w:r>
                  <w:rPr>
                    <w:noProof/>
                    <w:webHidden/>
                  </w:rPr>
                  <w:tab/>
                </w:r>
                <w:r>
                  <w:rPr>
                    <w:noProof/>
                    <w:webHidden/>
                  </w:rPr>
                  <w:fldChar w:fldCharType="begin"/>
                </w:r>
                <w:r>
                  <w:rPr>
                    <w:noProof/>
                    <w:webHidden/>
                  </w:rPr>
                  <w:instrText xml:space="preserve"> PAGEREF _Toc121324861 \h </w:instrText>
                </w:r>
              </w:ins>
              <w:r>
                <w:rPr>
                  <w:noProof/>
                  <w:webHidden/>
                </w:rPr>
              </w:r>
              <w:r>
                <w:rPr>
                  <w:noProof/>
                  <w:webHidden/>
                </w:rPr>
                <w:fldChar w:fldCharType="separate"/>
              </w:r>
              <w:ins w:id="51" w:author="Author">
                <w:r>
                  <w:rPr>
                    <w:noProof/>
                    <w:webHidden/>
                  </w:rPr>
                  <w:t>5</w:t>
                </w:r>
                <w:r>
                  <w:rPr>
                    <w:noProof/>
                    <w:webHidden/>
                  </w:rPr>
                  <w:fldChar w:fldCharType="end"/>
                </w:r>
                <w:r w:rsidRPr="00D16F1F">
                  <w:rPr>
                    <w:rStyle w:val="Hyperlink"/>
                    <w:noProof/>
                  </w:rPr>
                  <w:fldChar w:fldCharType="end"/>
                </w:r>
              </w:ins>
            </w:p>
            <w:p w14:paraId="4C5A6EB4" w14:textId="47B132E6" w:rsidR="00666789" w:rsidRDefault="00666789">
              <w:pPr>
                <w:pStyle w:val="TOC2"/>
                <w:rPr>
                  <w:ins w:id="52" w:author="Author"/>
                  <w:rFonts w:asciiTheme="minorHAnsi" w:eastAsiaTheme="minorEastAsia" w:hAnsiTheme="minorHAnsi" w:cstheme="minorBidi"/>
                  <w:noProof/>
                  <w:szCs w:val="22"/>
                </w:rPr>
              </w:pPr>
              <w:ins w:id="53" w:author="Author">
                <w:r w:rsidRPr="00D16F1F">
                  <w:rPr>
                    <w:rStyle w:val="Hyperlink"/>
                    <w:noProof/>
                  </w:rPr>
                  <w:fldChar w:fldCharType="begin"/>
                </w:r>
                <w:r w:rsidRPr="00D16F1F">
                  <w:rPr>
                    <w:rStyle w:val="Hyperlink"/>
                    <w:noProof/>
                  </w:rPr>
                  <w:instrText xml:space="preserve"> </w:instrText>
                </w:r>
                <w:r>
                  <w:rPr>
                    <w:noProof/>
                  </w:rPr>
                  <w:instrText>HYPERLINK \l "_Toc121324862"</w:instrText>
                </w:r>
                <w:r w:rsidRPr="00D16F1F">
                  <w:rPr>
                    <w:rStyle w:val="Hyperlink"/>
                    <w:noProof/>
                  </w:rPr>
                  <w:instrText xml:space="preserve"> </w:instrText>
                </w:r>
                <w:r w:rsidRPr="00D16F1F">
                  <w:rPr>
                    <w:rStyle w:val="Hyperlink"/>
                    <w:noProof/>
                  </w:rPr>
                  <w:fldChar w:fldCharType="separate"/>
                </w:r>
                <w:r w:rsidRPr="00D16F1F">
                  <w:rPr>
                    <w:rStyle w:val="Hyperlink"/>
                    <w:noProof/>
                  </w:rPr>
                  <w:t>§ 293.15   Is the Secretary required to disapprove a compact or amendment that  violates IGRA?</w:t>
                </w:r>
                <w:r>
                  <w:rPr>
                    <w:noProof/>
                    <w:webHidden/>
                  </w:rPr>
                  <w:tab/>
                </w:r>
                <w:r>
                  <w:rPr>
                    <w:noProof/>
                    <w:webHidden/>
                  </w:rPr>
                  <w:fldChar w:fldCharType="begin"/>
                </w:r>
                <w:r>
                  <w:rPr>
                    <w:noProof/>
                    <w:webHidden/>
                  </w:rPr>
                  <w:instrText xml:space="preserve"> PAGEREF _Toc121324862 \h </w:instrText>
                </w:r>
              </w:ins>
              <w:r>
                <w:rPr>
                  <w:noProof/>
                  <w:webHidden/>
                </w:rPr>
              </w:r>
              <w:r>
                <w:rPr>
                  <w:noProof/>
                  <w:webHidden/>
                </w:rPr>
                <w:fldChar w:fldCharType="separate"/>
              </w:r>
              <w:ins w:id="54" w:author="Author">
                <w:r>
                  <w:rPr>
                    <w:noProof/>
                    <w:webHidden/>
                  </w:rPr>
                  <w:t>5</w:t>
                </w:r>
                <w:r>
                  <w:rPr>
                    <w:noProof/>
                    <w:webHidden/>
                  </w:rPr>
                  <w:fldChar w:fldCharType="end"/>
                </w:r>
                <w:r w:rsidRPr="00D16F1F">
                  <w:rPr>
                    <w:rStyle w:val="Hyperlink"/>
                    <w:noProof/>
                  </w:rPr>
                  <w:fldChar w:fldCharType="end"/>
                </w:r>
              </w:ins>
            </w:p>
            <w:p w14:paraId="4455C93B" w14:textId="5E9DCB53" w:rsidR="00666789" w:rsidRDefault="00666789">
              <w:pPr>
                <w:pStyle w:val="TOC2"/>
                <w:rPr>
                  <w:ins w:id="55" w:author="Author"/>
                  <w:rFonts w:asciiTheme="minorHAnsi" w:eastAsiaTheme="minorEastAsia" w:hAnsiTheme="minorHAnsi" w:cstheme="minorBidi"/>
                  <w:noProof/>
                  <w:szCs w:val="22"/>
                </w:rPr>
              </w:pPr>
              <w:ins w:id="56" w:author="Author">
                <w:r w:rsidRPr="00D16F1F">
                  <w:rPr>
                    <w:rStyle w:val="Hyperlink"/>
                    <w:noProof/>
                  </w:rPr>
                  <w:fldChar w:fldCharType="begin"/>
                </w:r>
                <w:r w:rsidRPr="00D16F1F">
                  <w:rPr>
                    <w:rStyle w:val="Hyperlink"/>
                    <w:noProof/>
                  </w:rPr>
                  <w:instrText xml:space="preserve"> </w:instrText>
                </w:r>
                <w:r>
                  <w:rPr>
                    <w:noProof/>
                  </w:rPr>
                  <w:instrText>HYPERLINK \l "_Toc121324863"</w:instrText>
                </w:r>
                <w:r w:rsidRPr="00D16F1F">
                  <w:rPr>
                    <w:rStyle w:val="Hyperlink"/>
                    <w:noProof/>
                  </w:rPr>
                  <w:instrText xml:space="preserve"> </w:instrText>
                </w:r>
                <w:r w:rsidRPr="00D16F1F">
                  <w:rPr>
                    <w:rStyle w:val="Hyperlink"/>
                    <w:noProof/>
                  </w:rPr>
                  <w:fldChar w:fldCharType="separate"/>
                </w:r>
                <w:r w:rsidRPr="00D16F1F">
                  <w:rPr>
                    <w:rStyle w:val="Hyperlink"/>
                    <w:noProof/>
                  </w:rPr>
                  <w:t>§ 293.16   When may the Secretary disapprove a compact or amendment?</w:t>
                </w:r>
                <w:r>
                  <w:rPr>
                    <w:noProof/>
                    <w:webHidden/>
                  </w:rPr>
                  <w:tab/>
                </w:r>
                <w:r>
                  <w:rPr>
                    <w:noProof/>
                    <w:webHidden/>
                  </w:rPr>
                  <w:fldChar w:fldCharType="begin"/>
                </w:r>
                <w:r>
                  <w:rPr>
                    <w:noProof/>
                    <w:webHidden/>
                  </w:rPr>
                  <w:instrText xml:space="preserve"> PAGEREF _Toc121324863 \h </w:instrText>
                </w:r>
              </w:ins>
              <w:r>
                <w:rPr>
                  <w:noProof/>
                  <w:webHidden/>
                </w:rPr>
              </w:r>
              <w:r>
                <w:rPr>
                  <w:noProof/>
                  <w:webHidden/>
                </w:rPr>
                <w:fldChar w:fldCharType="separate"/>
              </w:r>
              <w:ins w:id="57" w:author="Author">
                <w:r>
                  <w:rPr>
                    <w:noProof/>
                    <w:webHidden/>
                  </w:rPr>
                  <w:t>5</w:t>
                </w:r>
                <w:r>
                  <w:rPr>
                    <w:noProof/>
                    <w:webHidden/>
                  </w:rPr>
                  <w:fldChar w:fldCharType="end"/>
                </w:r>
                <w:r w:rsidRPr="00D16F1F">
                  <w:rPr>
                    <w:rStyle w:val="Hyperlink"/>
                    <w:noProof/>
                  </w:rPr>
                  <w:fldChar w:fldCharType="end"/>
                </w:r>
              </w:ins>
            </w:p>
            <w:p w14:paraId="2A15AE1B" w14:textId="10B36376" w:rsidR="00666789" w:rsidRDefault="00666789">
              <w:pPr>
                <w:pStyle w:val="TOC1"/>
                <w:rPr>
                  <w:ins w:id="58" w:author="Author"/>
                  <w:rFonts w:asciiTheme="minorHAnsi" w:eastAsiaTheme="minorEastAsia" w:hAnsiTheme="minorHAnsi" w:cstheme="minorBidi"/>
                </w:rPr>
              </w:pPr>
              <w:ins w:id="59" w:author="Author">
                <w:r w:rsidRPr="00D16F1F">
                  <w:rPr>
                    <w:rStyle w:val="Hyperlink"/>
                  </w:rPr>
                  <w:fldChar w:fldCharType="begin"/>
                </w:r>
                <w:r w:rsidRPr="00D16F1F">
                  <w:rPr>
                    <w:rStyle w:val="Hyperlink"/>
                  </w:rPr>
                  <w:instrText xml:space="preserve"> </w:instrText>
                </w:r>
                <w:r>
                  <w:instrText>HYPERLINK \l "_Toc121324864"</w:instrText>
                </w:r>
                <w:r w:rsidRPr="00D16F1F">
                  <w:rPr>
                    <w:rStyle w:val="Hyperlink"/>
                  </w:rPr>
                  <w:instrText xml:space="preserve"> </w:instrText>
                </w:r>
                <w:r w:rsidRPr="00D16F1F">
                  <w:rPr>
                    <w:rStyle w:val="Hyperlink"/>
                  </w:rPr>
                  <w:fldChar w:fldCharType="separate"/>
                </w:r>
                <w:r w:rsidRPr="00D16F1F">
                  <w:rPr>
                    <w:rStyle w:val="Hyperlink"/>
                  </w:rPr>
                  <w:t>Subpart D – Scope of Tribal-State Gaming Compacts</w:t>
                </w:r>
                <w:r>
                  <w:rPr>
                    <w:webHidden/>
                  </w:rPr>
                  <w:tab/>
                </w:r>
                <w:r>
                  <w:rPr>
                    <w:webHidden/>
                  </w:rPr>
                  <w:fldChar w:fldCharType="begin"/>
                </w:r>
                <w:r>
                  <w:rPr>
                    <w:webHidden/>
                  </w:rPr>
                  <w:instrText xml:space="preserve"> PAGEREF _Toc121324864 \h </w:instrText>
                </w:r>
              </w:ins>
              <w:r>
                <w:rPr>
                  <w:webHidden/>
                </w:rPr>
              </w:r>
              <w:r>
                <w:rPr>
                  <w:webHidden/>
                </w:rPr>
                <w:fldChar w:fldCharType="separate"/>
              </w:r>
              <w:ins w:id="60" w:author="Author">
                <w:r>
                  <w:rPr>
                    <w:webHidden/>
                  </w:rPr>
                  <w:t>6</w:t>
                </w:r>
                <w:r>
                  <w:rPr>
                    <w:webHidden/>
                  </w:rPr>
                  <w:fldChar w:fldCharType="end"/>
                </w:r>
                <w:r w:rsidRPr="00D16F1F">
                  <w:rPr>
                    <w:rStyle w:val="Hyperlink"/>
                  </w:rPr>
                  <w:fldChar w:fldCharType="end"/>
                </w:r>
              </w:ins>
            </w:p>
            <w:p w14:paraId="1CC51B33" w14:textId="2228F4D1" w:rsidR="00666789" w:rsidRDefault="00666789">
              <w:pPr>
                <w:pStyle w:val="TOC2"/>
                <w:rPr>
                  <w:ins w:id="61" w:author="Author"/>
                  <w:rFonts w:asciiTheme="minorHAnsi" w:eastAsiaTheme="minorEastAsia" w:hAnsiTheme="minorHAnsi" w:cstheme="minorBidi"/>
                  <w:noProof/>
                  <w:szCs w:val="22"/>
                </w:rPr>
              </w:pPr>
              <w:ins w:id="62" w:author="Author">
                <w:r w:rsidRPr="00D16F1F">
                  <w:rPr>
                    <w:rStyle w:val="Hyperlink"/>
                    <w:noProof/>
                  </w:rPr>
                  <w:fldChar w:fldCharType="begin"/>
                </w:r>
                <w:r w:rsidRPr="00D16F1F">
                  <w:rPr>
                    <w:rStyle w:val="Hyperlink"/>
                    <w:noProof/>
                  </w:rPr>
                  <w:instrText xml:space="preserve"> </w:instrText>
                </w:r>
                <w:r>
                  <w:rPr>
                    <w:noProof/>
                  </w:rPr>
                  <w:instrText>HYPERLINK \l "_Toc121324865"</w:instrText>
                </w:r>
                <w:r w:rsidRPr="00D16F1F">
                  <w:rPr>
                    <w:rStyle w:val="Hyperlink"/>
                    <w:noProof/>
                  </w:rPr>
                  <w:instrText xml:space="preserve"> </w:instrText>
                </w:r>
                <w:r w:rsidRPr="00D16F1F">
                  <w:rPr>
                    <w:rStyle w:val="Hyperlink"/>
                    <w:noProof/>
                  </w:rPr>
                  <w:fldChar w:fldCharType="separate"/>
                </w:r>
                <w:r w:rsidRPr="00D16F1F">
                  <w:rPr>
                    <w:rStyle w:val="Hyperlink"/>
                    <w:noProof/>
                  </w:rPr>
                  <w:t>§ 293.17   May a compact or amendment include provisions addressing the application of the Tribe’s or the State’s criminal and civil laws and regulations?</w:t>
                </w:r>
                <w:r>
                  <w:rPr>
                    <w:noProof/>
                    <w:webHidden/>
                  </w:rPr>
                  <w:tab/>
                </w:r>
                <w:r>
                  <w:rPr>
                    <w:noProof/>
                    <w:webHidden/>
                  </w:rPr>
                  <w:fldChar w:fldCharType="begin"/>
                </w:r>
                <w:r>
                  <w:rPr>
                    <w:noProof/>
                    <w:webHidden/>
                  </w:rPr>
                  <w:instrText xml:space="preserve"> PAGEREF _Toc121324865 \h </w:instrText>
                </w:r>
              </w:ins>
              <w:r>
                <w:rPr>
                  <w:noProof/>
                  <w:webHidden/>
                </w:rPr>
              </w:r>
              <w:r>
                <w:rPr>
                  <w:noProof/>
                  <w:webHidden/>
                </w:rPr>
                <w:fldChar w:fldCharType="separate"/>
              </w:r>
              <w:ins w:id="63" w:author="Author">
                <w:r>
                  <w:rPr>
                    <w:noProof/>
                    <w:webHidden/>
                  </w:rPr>
                  <w:t>6</w:t>
                </w:r>
                <w:r>
                  <w:rPr>
                    <w:noProof/>
                    <w:webHidden/>
                  </w:rPr>
                  <w:fldChar w:fldCharType="end"/>
                </w:r>
                <w:r w:rsidRPr="00D16F1F">
                  <w:rPr>
                    <w:rStyle w:val="Hyperlink"/>
                    <w:noProof/>
                  </w:rPr>
                  <w:fldChar w:fldCharType="end"/>
                </w:r>
              </w:ins>
            </w:p>
            <w:p w14:paraId="50B141C0" w14:textId="5445C8BA" w:rsidR="00666789" w:rsidRDefault="00666789">
              <w:pPr>
                <w:pStyle w:val="TOC2"/>
                <w:rPr>
                  <w:ins w:id="64" w:author="Author"/>
                  <w:rFonts w:asciiTheme="minorHAnsi" w:eastAsiaTheme="minorEastAsia" w:hAnsiTheme="minorHAnsi" w:cstheme="minorBidi"/>
                  <w:noProof/>
                  <w:szCs w:val="22"/>
                </w:rPr>
              </w:pPr>
              <w:ins w:id="65" w:author="Author">
                <w:r w:rsidRPr="00D16F1F">
                  <w:rPr>
                    <w:rStyle w:val="Hyperlink"/>
                    <w:noProof/>
                  </w:rPr>
                  <w:fldChar w:fldCharType="begin"/>
                </w:r>
                <w:r w:rsidRPr="00D16F1F">
                  <w:rPr>
                    <w:rStyle w:val="Hyperlink"/>
                    <w:noProof/>
                  </w:rPr>
                  <w:instrText xml:space="preserve"> </w:instrText>
                </w:r>
                <w:r>
                  <w:rPr>
                    <w:noProof/>
                  </w:rPr>
                  <w:instrText>HYPERLINK \l "_Toc121324866"</w:instrText>
                </w:r>
                <w:r w:rsidRPr="00D16F1F">
                  <w:rPr>
                    <w:rStyle w:val="Hyperlink"/>
                    <w:noProof/>
                  </w:rPr>
                  <w:instrText xml:space="preserve"> </w:instrText>
                </w:r>
                <w:r w:rsidRPr="00D16F1F">
                  <w:rPr>
                    <w:rStyle w:val="Hyperlink"/>
                    <w:noProof/>
                  </w:rPr>
                  <w:fldChar w:fldCharType="separate"/>
                </w:r>
                <w:r w:rsidRPr="00D16F1F">
                  <w:rPr>
                    <w:rStyle w:val="Hyperlink"/>
                    <w:noProof/>
                  </w:rPr>
                  <w:t>§ 293.18   May a compact or amendment include provisions addressing the allocation of criminal and civil jurisdiction between the State and the Tribe?</w:t>
                </w:r>
                <w:r>
                  <w:rPr>
                    <w:noProof/>
                    <w:webHidden/>
                  </w:rPr>
                  <w:tab/>
                </w:r>
                <w:r>
                  <w:rPr>
                    <w:noProof/>
                    <w:webHidden/>
                  </w:rPr>
                  <w:fldChar w:fldCharType="begin"/>
                </w:r>
                <w:r>
                  <w:rPr>
                    <w:noProof/>
                    <w:webHidden/>
                  </w:rPr>
                  <w:instrText xml:space="preserve"> PAGEREF _Toc121324866 \h </w:instrText>
                </w:r>
              </w:ins>
              <w:r>
                <w:rPr>
                  <w:noProof/>
                  <w:webHidden/>
                </w:rPr>
              </w:r>
              <w:r>
                <w:rPr>
                  <w:noProof/>
                  <w:webHidden/>
                </w:rPr>
                <w:fldChar w:fldCharType="separate"/>
              </w:r>
              <w:ins w:id="66" w:author="Author">
                <w:r>
                  <w:rPr>
                    <w:noProof/>
                    <w:webHidden/>
                  </w:rPr>
                  <w:t>6</w:t>
                </w:r>
                <w:r>
                  <w:rPr>
                    <w:noProof/>
                    <w:webHidden/>
                  </w:rPr>
                  <w:fldChar w:fldCharType="end"/>
                </w:r>
                <w:r w:rsidRPr="00D16F1F">
                  <w:rPr>
                    <w:rStyle w:val="Hyperlink"/>
                    <w:noProof/>
                  </w:rPr>
                  <w:fldChar w:fldCharType="end"/>
                </w:r>
              </w:ins>
            </w:p>
            <w:p w14:paraId="3B3454DE" w14:textId="7B22DFA6" w:rsidR="00666789" w:rsidRDefault="00666789">
              <w:pPr>
                <w:pStyle w:val="TOC2"/>
                <w:rPr>
                  <w:ins w:id="67" w:author="Author"/>
                  <w:rFonts w:asciiTheme="minorHAnsi" w:eastAsiaTheme="minorEastAsia" w:hAnsiTheme="minorHAnsi" w:cstheme="minorBidi"/>
                  <w:noProof/>
                  <w:szCs w:val="22"/>
                </w:rPr>
              </w:pPr>
              <w:ins w:id="68" w:author="Author">
                <w:r w:rsidRPr="00D16F1F">
                  <w:rPr>
                    <w:rStyle w:val="Hyperlink"/>
                    <w:noProof/>
                  </w:rPr>
                  <w:fldChar w:fldCharType="begin"/>
                </w:r>
                <w:r w:rsidRPr="00D16F1F">
                  <w:rPr>
                    <w:rStyle w:val="Hyperlink"/>
                    <w:noProof/>
                  </w:rPr>
                  <w:instrText xml:space="preserve"> </w:instrText>
                </w:r>
                <w:r>
                  <w:rPr>
                    <w:noProof/>
                  </w:rPr>
                  <w:instrText>HYPERLINK \l "_Toc121324867"</w:instrText>
                </w:r>
                <w:r w:rsidRPr="00D16F1F">
                  <w:rPr>
                    <w:rStyle w:val="Hyperlink"/>
                    <w:noProof/>
                  </w:rPr>
                  <w:instrText xml:space="preserve"> </w:instrText>
                </w:r>
                <w:r w:rsidRPr="00D16F1F">
                  <w:rPr>
                    <w:rStyle w:val="Hyperlink"/>
                    <w:noProof/>
                  </w:rPr>
                  <w:fldChar w:fldCharType="separate"/>
                </w:r>
                <w:r w:rsidRPr="00D16F1F">
                  <w:rPr>
                    <w:rStyle w:val="Hyperlink"/>
                    <w:noProof/>
                  </w:rPr>
                  <w:t>§ 293.19   May a compact or amendment include provisions addressing the State’s costs for regulating gaming activities?</w:t>
                </w:r>
                <w:r>
                  <w:rPr>
                    <w:noProof/>
                    <w:webHidden/>
                  </w:rPr>
                  <w:tab/>
                </w:r>
                <w:r>
                  <w:rPr>
                    <w:noProof/>
                    <w:webHidden/>
                  </w:rPr>
                  <w:fldChar w:fldCharType="begin"/>
                </w:r>
                <w:r>
                  <w:rPr>
                    <w:noProof/>
                    <w:webHidden/>
                  </w:rPr>
                  <w:instrText xml:space="preserve"> PAGEREF _Toc121324867 \h </w:instrText>
                </w:r>
              </w:ins>
              <w:r>
                <w:rPr>
                  <w:noProof/>
                  <w:webHidden/>
                </w:rPr>
              </w:r>
              <w:r>
                <w:rPr>
                  <w:noProof/>
                  <w:webHidden/>
                </w:rPr>
                <w:fldChar w:fldCharType="separate"/>
              </w:r>
              <w:ins w:id="69" w:author="Author">
                <w:r>
                  <w:rPr>
                    <w:noProof/>
                    <w:webHidden/>
                  </w:rPr>
                  <w:t>6</w:t>
                </w:r>
                <w:r>
                  <w:rPr>
                    <w:noProof/>
                    <w:webHidden/>
                  </w:rPr>
                  <w:fldChar w:fldCharType="end"/>
                </w:r>
                <w:r w:rsidRPr="00D16F1F">
                  <w:rPr>
                    <w:rStyle w:val="Hyperlink"/>
                    <w:noProof/>
                  </w:rPr>
                  <w:fldChar w:fldCharType="end"/>
                </w:r>
              </w:ins>
            </w:p>
            <w:p w14:paraId="61A894A0" w14:textId="2F8521E2" w:rsidR="00666789" w:rsidRDefault="00666789">
              <w:pPr>
                <w:pStyle w:val="TOC2"/>
                <w:rPr>
                  <w:ins w:id="70" w:author="Author"/>
                  <w:rFonts w:asciiTheme="minorHAnsi" w:eastAsiaTheme="minorEastAsia" w:hAnsiTheme="minorHAnsi" w:cstheme="minorBidi"/>
                  <w:noProof/>
                  <w:szCs w:val="22"/>
                </w:rPr>
              </w:pPr>
              <w:ins w:id="71" w:author="Author">
                <w:r w:rsidRPr="00D16F1F">
                  <w:rPr>
                    <w:rStyle w:val="Hyperlink"/>
                    <w:noProof/>
                  </w:rPr>
                  <w:fldChar w:fldCharType="begin"/>
                </w:r>
                <w:r w:rsidRPr="00D16F1F">
                  <w:rPr>
                    <w:rStyle w:val="Hyperlink"/>
                    <w:noProof/>
                  </w:rPr>
                  <w:instrText xml:space="preserve"> </w:instrText>
                </w:r>
                <w:r>
                  <w:rPr>
                    <w:noProof/>
                  </w:rPr>
                  <w:instrText>HYPERLINK \l "_Toc121324868"</w:instrText>
                </w:r>
                <w:r w:rsidRPr="00D16F1F">
                  <w:rPr>
                    <w:rStyle w:val="Hyperlink"/>
                    <w:noProof/>
                  </w:rPr>
                  <w:instrText xml:space="preserve"> </w:instrText>
                </w:r>
                <w:r w:rsidRPr="00D16F1F">
                  <w:rPr>
                    <w:rStyle w:val="Hyperlink"/>
                    <w:noProof/>
                  </w:rPr>
                  <w:fldChar w:fldCharType="separate"/>
                </w:r>
                <w:r w:rsidRPr="00D16F1F">
                  <w:rPr>
                    <w:rStyle w:val="Hyperlink"/>
                    <w:noProof/>
                  </w:rPr>
                  <w:t>§ 293.20   May a compact or amendment include provisions addressing the Tribe’s taxation of gaming?</w:t>
                </w:r>
                <w:r>
                  <w:rPr>
                    <w:noProof/>
                    <w:webHidden/>
                  </w:rPr>
                  <w:tab/>
                </w:r>
                <w:r>
                  <w:rPr>
                    <w:noProof/>
                    <w:webHidden/>
                  </w:rPr>
                  <w:fldChar w:fldCharType="begin"/>
                </w:r>
                <w:r>
                  <w:rPr>
                    <w:noProof/>
                    <w:webHidden/>
                  </w:rPr>
                  <w:instrText xml:space="preserve"> PAGEREF _Toc121324868 \h </w:instrText>
                </w:r>
              </w:ins>
              <w:r>
                <w:rPr>
                  <w:noProof/>
                  <w:webHidden/>
                </w:rPr>
              </w:r>
              <w:r>
                <w:rPr>
                  <w:noProof/>
                  <w:webHidden/>
                </w:rPr>
                <w:fldChar w:fldCharType="separate"/>
              </w:r>
              <w:ins w:id="72" w:author="Author">
                <w:r>
                  <w:rPr>
                    <w:noProof/>
                    <w:webHidden/>
                  </w:rPr>
                  <w:t>6</w:t>
                </w:r>
                <w:r>
                  <w:rPr>
                    <w:noProof/>
                    <w:webHidden/>
                  </w:rPr>
                  <w:fldChar w:fldCharType="end"/>
                </w:r>
                <w:r w:rsidRPr="00D16F1F">
                  <w:rPr>
                    <w:rStyle w:val="Hyperlink"/>
                    <w:noProof/>
                  </w:rPr>
                  <w:fldChar w:fldCharType="end"/>
                </w:r>
              </w:ins>
            </w:p>
            <w:p w14:paraId="1B5A9F03" w14:textId="297B5279" w:rsidR="00666789" w:rsidRDefault="00666789">
              <w:pPr>
                <w:pStyle w:val="TOC2"/>
                <w:rPr>
                  <w:ins w:id="73" w:author="Author"/>
                  <w:rFonts w:asciiTheme="minorHAnsi" w:eastAsiaTheme="minorEastAsia" w:hAnsiTheme="minorHAnsi" w:cstheme="minorBidi"/>
                  <w:noProof/>
                  <w:szCs w:val="22"/>
                </w:rPr>
              </w:pPr>
              <w:ins w:id="74" w:author="Author">
                <w:r w:rsidRPr="00D16F1F">
                  <w:rPr>
                    <w:rStyle w:val="Hyperlink"/>
                    <w:noProof/>
                  </w:rPr>
                  <w:fldChar w:fldCharType="begin"/>
                </w:r>
                <w:r w:rsidRPr="00D16F1F">
                  <w:rPr>
                    <w:rStyle w:val="Hyperlink"/>
                    <w:noProof/>
                  </w:rPr>
                  <w:instrText xml:space="preserve"> </w:instrText>
                </w:r>
                <w:r>
                  <w:rPr>
                    <w:noProof/>
                  </w:rPr>
                  <w:instrText>HYPERLINK \l "_Toc121324869"</w:instrText>
                </w:r>
                <w:r w:rsidRPr="00D16F1F">
                  <w:rPr>
                    <w:rStyle w:val="Hyperlink"/>
                    <w:noProof/>
                  </w:rPr>
                  <w:instrText xml:space="preserve"> </w:instrText>
                </w:r>
                <w:r w:rsidRPr="00D16F1F">
                  <w:rPr>
                    <w:rStyle w:val="Hyperlink"/>
                    <w:noProof/>
                  </w:rPr>
                  <w:fldChar w:fldCharType="separate"/>
                </w:r>
                <w:r w:rsidRPr="00D16F1F">
                  <w:rPr>
                    <w:rStyle w:val="Hyperlink"/>
                    <w:noProof/>
                  </w:rPr>
                  <w:t>§ 293.21   May a compact or amendment include provisions addressing the resolution of disputes for breach of the compact?</w:t>
                </w:r>
                <w:r>
                  <w:rPr>
                    <w:noProof/>
                    <w:webHidden/>
                  </w:rPr>
                  <w:tab/>
                </w:r>
                <w:r>
                  <w:rPr>
                    <w:noProof/>
                    <w:webHidden/>
                  </w:rPr>
                  <w:fldChar w:fldCharType="begin"/>
                </w:r>
                <w:r>
                  <w:rPr>
                    <w:noProof/>
                    <w:webHidden/>
                  </w:rPr>
                  <w:instrText xml:space="preserve"> PAGEREF _Toc121324869 \h </w:instrText>
                </w:r>
              </w:ins>
              <w:r>
                <w:rPr>
                  <w:noProof/>
                  <w:webHidden/>
                </w:rPr>
              </w:r>
              <w:r>
                <w:rPr>
                  <w:noProof/>
                  <w:webHidden/>
                </w:rPr>
                <w:fldChar w:fldCharType="separate"/>
              </w:r>
              <w:ins w:id="75" w:author="Author">
                <w:r>
                  <w:rPr>
                    <w:noProof/>
                    <w:webHidden/>
                  </w:rPr>
                  <w:t>7</w:t>
                </w:r>
                <w:r>
                  <w:rPr>
                    <w:noProof/>
                    <w:webHidden/>
                  </w:rPr>
                  <w:fldChar w:fldCharType="end"/>
                </w:r>
                <w:r w:rsidRPr="00D16F1F">
                  <w:rPr>
                    <w:rStyle w:val="Hyperlink"/>
                    <w:noProof/>
                  </w:rPr>
                  <w:fldChar w:fldCharType="end"/>
                </w:r>
              </w:ins>
            </w:p>
            <w:p w14:paraId="7E92E43E" w14:textId="0C93AD0C" w:rsidR="00666789" w:rsidRDefault="00666789">
              <w:pPr>
                <w:pStyle w:val="TOC2"/>
                <w:rPr>
                  <w:ins w:id="76" w:author="Author"/>
                  <w:rFonts w:asciiTheme="minorHAnsi" w:eastAsiaTheme="minorEastAsia" w:hAnsiTheme="minorHAnsi" w:cstheme="minorBidi"/>
                  <w:noProof/>
                  <w:szCs w:val="22"/>
                </w:rPr>
              </w:pPr>
              <w:ins w:id="77" w:author="Author">
                <w:r w:rsidRPr="00D16F1F">
                  <w:rPr>
                    <w:rStyle w:val="Hyperlink"/>
                    <w:noProof/>
                  </w:rPr>
                  <w:fldChar w:fldCharType="begin"/>
                </w:r>
                <w:r w:rsidRPr="00D16F1F">
                  <w:rPr>
                    <w:rStyle w:val="Hyperlink"/>
                    <w:noProof/>
                  </w:rPr>
                  <w:instrText xml:space="preserve"> </w:instrText>
                </w:r>
                <w:r>
                  <w:rPr>
                    <w:noProof/>
                  </w:rPr>
                  <w:instrText>HYPERLINK \l "_Toc121324870"</w:instrText>
                </w:r>
                <w:r w:rsidRPr="00D16F1F">
                  <w:rPr>
                    <w:rStyle w:val="Hyperlink"/>
                    <w:noProof/>
                  </w:rPr>
                  <w:instrText xml:space="preserve"> </w:instrText>
                </w:r>
                <w:r w:rsidRPr="00D16F1F">
                  <w:rPr>
                    <w:rStyle w:val="Hyperlink"/>
                    <w:noProof/>
                  </w:rPr>
                  <w:fldChar w:fldCharType="separate"/>
                </w:r>
                <w:r w:rsidRPr="00D16F1F">
                  <w:rPr>
                    <w:rStyle w:val="Hyperlink"/>
                    <w:noProof/>
                  </w:rPr>
                  <w:t>§ 293.22   May a compact or amendment include provisions addressing standards for the operation of gaming activity and maintenance of the gaming facility?</w:t>
                </w:r>
                <w:r>
                  <w:rPr>
                    <w:noProof/>
                    <w:webHidden/>
                  </w:rPr>
                  <w:tab/>
                </w:r>
                <w:r>
                  <w:rPr>
                    <w:noProof/>
                    <w:webHidden/>
                  </w:rPr>
                  <w:fldChar w:fldCharType="begin"/>
                </w:r>
                <w:r>
                  <w:rPr>
                    <w:noProof/>
                    <w:webHidden/>
                  </w:rPr>
                  <w:instrText xml:space="preserve"> PAGEREF _Toc121324870 \h </w:instrText>
                </w:r>
              </w:ins>
              <w:r>
                <w:rPr>
                  <w:noProof/>
                  <w:webHidden/>
                </w:rPr>
              </w:r>
              <w:r>
                <w:rPr>
                  <w:noProof/>
                  <w:webHidden/>
                </w:rPr>
                <w:fldChar w:fldCharType="separate"/>
              </w:r>
              <w:ins w:id="78" w:author="Author">
                <w:r>
                  <w:rPr>
                    <w:noProof/>
                    <w:webHidden/>
                  </w:rPr>
                  <w:t>7</w:t>
                </w:r>
                <w:r>
                  <w:rPr>
                    <w:noProof/>
                    <w:webHidden/>
                  </w:rPr>
                  <w:fldChar w:fldCharType="end"/>
                </w:r>
                <w:r w:rsidRPr="00D16F1F">
                  <w:rPr>
                    <w:rStyle w:val="Hyperlink"/>
                    <w:noProof/>
                  </w:rPr>
                  <w:fldChar w:fldCharType="end"/>
                </w:r>
              </w:ins>
            </w:p>
            <w:p w14:paraId="644B1A87" w14:textId="3F929728" w:rsidR="00666789" w:rsidRDefault="00666789">
              <w:pPr>
                <w:pStyle w:val="TOC2"/>
                <w:rPr>
                  <w:ins w:id="79" w:author="Author"/>
                  <w:rFonts w:asciiTheme="minorHAnsi" w:eastAsiaTheme="minorEastAsia" w:hAnsiTheme="minorHAnsi" w:cstheme="minorBidi"/>
                  <w:noProof/>
                  <w:szCs w:val="22"/>
                </w:rPr>
              </w:pPr>
              <w:ins w:id="80" w:author="Author">
                <w:r w:rsidRPr="00D16F1F">
                  <w:rPr>
                    <w:rStyle w:val="Hyperlink"/>
                    <w:noProof/>
                  </w:rPr>
                  <w:fldChar w:fldCharType="begin"/>
                </w:r>
                <w:r w:rsidRPr="00D16F1F">
                  <w:rPr>
                    <w:rStyle w:val="Hyperlink"/>
                    <w:noProof/>
                  </w:rPr>
                  <w:instrText xml:space="preserve"> </w:instrText>
                </w:r>
                <w:r>
                  <w:rPr>
                    <w:noProof/>
                  </w:rPr>
                  <w:instrText>HYPERLINK \l "_Toc121324871"</w:instrText>
                </w:r>
                <w:r w:rsidRPr="00D16F1F">
                  <w:rPr>
                    <w:rStyle w:val="Hyperlink"/>
                    <w:noProof/>
                  </w:rPr>
                  <w:instrText xml:space="preserve"> </w:instrText>
                </w:r>
                <w:r w:rsidRPr="00D16F1F">
                  <w:rPr>
                    <w:rStyle w:val="Hyperlink"/>
                    <w:noProof/>
                  </w:rPr>
                  <w:fldChar w:fldCharType="separate"/>
                </w:r>
                <w:r w:rsidRPr="00D16F1F">
                  <w:rPr>
                    <w:rStyle w:val="Hyperlink"/>
                    <w:noProof/>
                  </w:rPr>
                  <w:t>§ 293.23   May a compact or amendment include provisions that are directly related to the operation of gaming activities?</w:t>
                </w:r>
                <w:r>
                  <w:rPr>
                    <w:noProof/>
                    <w:webHidden/>
                  </w:rPr>
                  <w:tab/>
                </w:r>
                <w:r>
                  <w:rPr>
                    <w:noProof/>
                    <w:webHidden/>
                  </w:rPr>
                  <w:fldChar w:fldCharType="begin"/>
                </w:r>
                <w:r>
                  <w:rPr>
                    <w:noProof/>
                    <w:webHidden/>
                  </w:rPr>
                  <w:instrText xml:space="preserve"> PAGEREF _Toc121324871 \h </w:instrText>
                </w:r>
              </w:ins>
              <w:r>
                <w:rPr>
                  <w:noProof/>
                  <w:webHidden/>
                </w:rPr>
              </w:r>
              <w:r>
                <w:rPr>
                  <w:noProof/>
                  <w:webHidden/>
                </w:rPr>
                <w:fldChar w:fldCharType="separate"/>
              </w:r>
              <w:ins w:id="81" w:author="Author">
                <w:r>
                  <w:rPr>
                    <w:noProof/>
                    <w:webHidden/>
                  </w:rPr>
                  <w:t>7</w:t>
                </w:r>
                <w:r>
                  <w:rPr>
                    <w:noProof/>
                    <w:webHidden/>
                  </w:rPr>
                  <w:fldChar w:fldCharType="end"/>
                </w:r>
                <w:r w:rsidRPr="00D16F1F">
                  <w:rPr>
                    <w:rStyle w:val="Hyperlink"/>
                    <w:noProof/>
                  </w:rPr>
                  <w:fldChar w:fldCharType="end"/>
                </w:r>
              </w:ins>
            </w:p>
            <w:p w14:paraId="30459E90" w14:textId="679069E1" w:rsidR="00666789" w:rsidRDefault="00666789">
              <w:pPr>
                <w:pStyle w:val="TOC2"/>
                <w:rPr>
                  <w:ins w:id="82" w:author="Author"/>
                  <w:rFonts w:asciiTheme="minorHAnsi" w:eastAsiaTheme="minorEastAsia" w:hAnsiTheme="minorHAnsi" w:cstheme="minorBidi"/>
                  <w:noProof/>
                  <w:szCs w:val="22"/>
                </w:rPr>
              </w:pPr>
              <w:ins w:id="83" w:author="Author">
                <w:r w:rsidRPr="00D16F1F">
                  <w:rPr>
                    <w:rStyle w:val="Hyperlink"/>
                    <w:noProof/>
                  </w:rPr>
                  <w:fldChar w:fldCharType="begin"/>
                </w:r>
                <w:r w:rsidRPr="00D16F1F">
                  <w:rPr>
                    <w:rStyle w:val="Hyperlink"/>
                    <w:noProof/>
                  </w:rPr>
                  <w:instrText xml:space="preserve"> </w:instrText>
                </w:r>
                <w:r>
                  <w:rPr>
                    <w:noProof/>
                  </w:rPr>
                  <w:instrText>HYPERLINK \l "_Toc121324872"</w:instrText>
                </w:r>
                <w:r w:rsidRPr="00D16F1F">
                  <w:rPr>
                    <w:rStyle w:val="Hyperlink"/>
                    <w:noProof/>
                  </w:rPr>
                  <w:instrText xml:space="preserve"> </w:instrText>
                </w:r>
                <w:r w:rsidRPr="00D16F1F">
                  <w:rPr>
                    <w:rStyle w:val="Hyperlink"/>
                    <w:noProof/>
                  </w:rPr>
                  <w:fldChar w:fldCharType="separate"/>
                </w:r>
                <w:r w:rsidRPr="00D16F1F">
                  <w:rPr>
                    <w:rStyle w:val="Hyperlink"/>
                    <w:noProof/>
                  </w:rPr>
                  <w:t>§ 293.24   What factors will be used to determine whether provisions in a compact or amendment are directly related to the operation of gaming activities?</w:t>
                </w:r>
                <w:r>
                  <w:rPr>
                    <w:noProof/>
                    <w:webHidden/>
                  </w:rPr>
                  <w:tab/>
                </w:r>
                <w:r>
                  <w:rPr>
                    <w:noProof/>
                    <w:webHidden/>
                  </w:rPr>
                  <w:fldChar w:fldCharType="begin"/>
                </w:r>
                <w:r>
                  <w:rPr>
                    <w:noProof/>
                    <w:webHidden/>
                  </w:rPr>
                  <w:instrText xml:space="preserve"> PAGEREF _Toc121324872 \h </w:instrText>
                </w:r>
              </w:ins>
              <w:r>
                <w:rPr>
                  <w:noProof/>
                  <w:webHidden/>
                </w:rPr>
              </w:r>
              <w:r>
                <w:rPr>
                  <w:noProof/>
                  <w:webHidden/>
                </w:rPr>
                <w:fldChar w:fldCharType="separate"/>
              </w:r>
              <w:ins w:id="84" w:author="Author">
                <w:r>
                  <w:rPr>
                    <w:noProof/>
                    <w:webHidden/>
                  </w:rPr>
                  <w:t>7</w:t>
                </w:r>
                <w:r>
                  <w:rPr>
                    <w:noProof/>
                    <w:webHidden/>
                  </w:rPr>
                  <w:fldChar w:fldCharType="end"/>
                </w:r>
                <w:r w:rsidRPr="00D16F1F">
                  <w:rPr>
                    <w:rStyle w:val="Hyperlink"/>
                    <w:noProof/>
                  </w:rPr>
                  <w:fldChar w:fldCharType="end"/>
                </w:r>
              </w:ins>
            </w:p>
            <w:p w14:paraId="79E0B4E7" w14:textId="49CE9940" w:rsidR="00666789" w:rsidRDefault="00666789">
              <w:pPr>
                <w:pStyle w:val="TOC2"/>
                <w:rPr>
                  <w:ins w:id="85" w:author="Author"/>
                  <w:rFonts w:asciiTheme="minorHAnsi" w:eastAsiaTheme="minorEastAsia" w:hAnsiTheme="minorHAnsi" w:cstheme="minorBidi"/>
                  <w:noProof/>
                  <w:szCs w:val="22"/>
                </w:rPr>
              </w:pPr>
              <w:ins w:id="86" w:author="Author">
                <w:r w:rsidRPr="00D16F1F">
                  <w:rPr>
                    <w:rStyle w:val="Hyperlink"/>
                    <w:noProof/>
                  </w:rPr>
                  <w:fldChar w:fldCharType="begin"/>
                </w:r>
                <w:r w:rsidRPr="00D16F1F">
                  <w:rPr>
                    <w:rStyle w:val="Hyperlink"/>
                    <w:noProof/>
                  </w:rPr>
                  <w:instrText xml:space="preserve"> </w:instrText>
                </w:r>
                <w:r>
                  <w:rPr>
                    <w:noProof/>
                  </w:rPr>
                  <w:instrText>HYPERLINK \l "_Toc121324873"</w:instrText>
                </w:r>
                <w:r w:rsidRPr="00D16F1F">
                  <w:rPr>
                    <w:rStyle w:val="Hyperlink"/>
                    <w:noProof/>
                  </w:rPr>
                  <w:instrText xml:space="preserve"> </w:instrText>
                </w:r>
                <w:r w:rsidRPr="00D16F1F">
                  <w:rPr>
                    <w:rStyle w:val="Hyperlink"/>
                    <w:noProof/>
                  </w:rPr>
                  <w:fldChar w:fldCharType="separate"/>
                </w:r>
                <w:r w:rsidRPr="00D16F1F">
                  <w:rPr>
                    <w:rStyle w:val="Hyperlink"/>
                    <w:noProof/>
                  </w:rPr>
                  <w:t>§ 293.25   What factors will the Secretary analyze to determine if revenue sharing is lawful?</w:t>
                </w:r>
                <w:r>
                  <w:rPr>
                    <w:noProof/>
                    <w:webHidden/>
                  </w:rPr>
                  <w:tab/>
                </w:r>
                <w:r>
                  <w:rPr>
                    <w:noProof/>
                    <w:webHidden/>
                  </w:rPr>
                  <w:fldChar w:fldCharType="begin"/>
                </w:r>
                <w:r>
                  <w:rPr>
                    <w:noProof/>
                    <w:webHidden/>
                  </w:rPr>
                  <w:instrText xml:space="preserve"> PAGEREF _Toc121324873 \h </w:instrText>
                </w:r>
              </w:ins>
              <w:r>
                <w:rPr>
                  <w:noProof/>
                  <w:webHidden/>
                </w:rPr>
              </w:r>
              <w:r>
                <w:rPr>
                  <w:noProof/>
                  <w:webHidden/>
                </w:rPr>
                <w:fldChar w:fldCharType="separate"/>
              </w:r>
              <w:ins w:id="87" w:author="Author">
                <w:r>
                  <w:rPr>
                    <w:noProof/>
                    <w:webHidden/>
                  </w:rPr>
                  <w:t>8</w:t>
                </w:r>
                <w:r>
                  <w:rPr>
                    <w:noProof/>
                    <w:webHidden/>
                  </w:rPr>
                  <w:fldChar w:fldCharType="end"/>
                </w:r>
                <w:r w:rsidRPr="00D16F1F">
                  <w:rPr>
                    <w:rStyle w:val="Hyperlink"/>
                    <w:noProof/>
                  </w:rPr>
                  <w:fldChar w:fldCharType="end"/>
                </w:r>
              </w:ins>
            </w:p>
            <w:p w14:paraId="3C8903C5" w14:textId="78A23BB1" w:rsidR="00666789" w:rsidRDefault="00666789">
              <w:pPr>
                <w:pStyle w:val="TOC2"/>
                <w:rPr>
                  <w:ins w:id="88" w:author="Author"/>
                  <w:rFonts w:asciiTheme="minorHAnsi" w:eastAsiaTheme="minorEastAsia" w:hAnsiTheme="minorHAnsi" w:cstheme="minorBidi"/>
                  <w:noProof/>
                  <w:szCs w:val="22"/>
                </w:rPr>
              </w:pPr>
              <w:ins w:id="89" w:author="Author">
                <w:r w:rsidRPr="00D16F1F">
                  <w:rPr>
                    <w:rStyle w:val="Hyperlink"/>
                    <w:noProof/>
                  </w:rPr>
                  <w:fldChar w:fldCharType="begin"/>
                </w:r>
                <w:r w:rsidRPr="00D16F1F">
                  <w:rPr>
                    <w:rStyle w:val="Hyperlink"/>
                    <w:noProof/>
                  </w:rPr>
                  <w:instrText xml:space="preserve"> </w:instrText>
                </w:r>
                <w:r>
                  <w:rPr>
                    <w:noProof/>
                  </w:rPr>
                  <w:instrText>HYPERLINK \l "_Toc121324874"</w:instrText>
                </w:r>
                <w:r w:rsidRPr="00D16F1F">
                  <w:rPr>
                    <w:rStyle w:val="Hyperlink"/>
                    <w:noProof/>
                  </w:rPr>
                  <w:instrText xml:space="preserve"> </w:instrText>
                </w:r>
                <w:r w:rsidRPr="00D16F1F">
                  <w:rPr>
                    <w:rStyle w:val="Hyperlink"/>
                    <w:noProof/>
                  </w:rPr>
                  <w:fldChar w:fldCharType="separate"/>
                </w:r>
                <w:r w:rsidRPr="00D16F1F">
                  <w:rPr>
                    <w:rStyle w:val="Hyperlink"/>
                    <w:noProof/>
                  </w:rPr>
                  <w:t>§ 293.26   May a compact or extension include provisions that limit the duration of the compact?</w:t>
                </w:r>
                <w:r>
                  <w:rPr>
                    <w:noProof/>
                    <w:webHidden/>
                  </w:rPr>
                  <w:tab/>
                </w:r>
                <w:r>
                  <w:rPr>
                    <w:noProof/>
                    <w:webHidden/>
                  </w:rPr>
                  <w:fldChar w:fldCharType="begin"/>
                </w:r>
                <w:r>
                  <w:rPr>
                    <w:noProof/>
                    <w:webHidden/>
                  </w:rPr>
                  <w:instrText xml:space="preserve"> PAGEREF _Toc121324874 \h </w:instrText>
                </w:r>
              </w:ins>
              <w:r>
                <w:rPr>
                  <w:noProof/>
                  <w:webHidden/>
                </w:rPr>
              </w:r>
              <w:r>
                <w:rPr>
                  <w:noProof/>
                  <w:webHidden/>
                </w:rPr>
                <w:fldChar w:fldCharType="separate"/>
              </w:r>
              <w:ins w:id="90" w:author="Author">
                <w:r>
                  <w:rPr>
                    <w:noProof/>
                    <w:webHidden/>
                  </w:rPr>
                  <w:t>9</w:t>
                </w:r>
                <w:r>
                  <w:rPr>
                    <w:noProof/>
                    <w:webHidden/>
                  </w:rPr>
                  <w:fldChar w:fldCharType="end"/>
                </w:r>
                <w:r w:rsidRPr="00D16F1F">
                  <w:rPr>
                    <w:rStyle w:val="Hyperlink"/>
                    <w:noProof/>
                  </w:rPr>
                  <w:fldChar w:fldCharType="end"/>
                </w:r>
              </w:ins>
            </w:p>
            <w:p w14:paraId="6F626E29" w14:textId="0BC2CE3B" w:rsidR="00666789" w:rsidRDefault="00666789">
              <w:pPr>
                <w:pStyle w:val="TOC2"/>
                <w:rPr>
                  <w:ins w:id="91" w:author="Author"/>
                  <w:rFonts w:asciiTheme="minorHAnsi" w:eastAsiaTheme="minorEastAsia" w:hAnsiTheme="minorHAnsi" w:cstheme="minorBidi"/>
                  <w:noProof/>
                  <w:szCs w:val="22"/>
                </w:rPr>
              </w:pPr>
              <w:ins w:id="92" w:author="Author">
                <w:r w:rsidRPr="00D16F1F">
                  <w:rPr>
                    <w:rStyle w:val="Hyperlink"/>
                    <w:noProof/>
                  </w:rPr>
                  <w:fldChar w:fldCharType="begin"/>
                </w:r>
                <w:r w:rsidRPr="00D16F1F">
                  <w:rPr>
                    <w:rStyle w:val="Hyperlink"/>
                    <w:noProof/>
                  </w:rPr>
                  <w:instrText xml:space="preserve"> </w:instrText>
                </w:r>
                <w:r>
                  <w:rPr>
                    <w:noProof/>
                  </w:rPr>
                  <w:instrText>HYPERLINK \l "_Toc121324875"</w:instrText>
                </w:r>
                <w:r w:rsidRPr="00D16F1F">
                  <w:rPr>
                    <w:rStyle w:val="Hyperlink"/>
                    <w:noProof/>
                  </w:rPr>
                  <w:instrText xml:space="preserve"> </w:instrText>
                </w:r>
                <w:r w:rsidRPr="00D16F1F">
                  <w:rPr>
                    <w:rStyle w:val="Hyperlink"/>
                    <w:noProof/>
                  </w:rPr>
                  <w:fldChar w:fldCharType="separate"/>
                </w:r>
                <w:r w:rsidRPr="00D16F1F">
                  <w:rPr>
                    <w:rStyle w:val="Hyperlink"/>
                    <w:noProof/>
                  </w:rPr>
                  <w:t>§ 293.27   May a compact or amendment permit a Tribe to engage in any form of class III gaming activity?</w:t>
                </w:r>
                <w:r>
                  <w:rPr>
                    <w:noProof/>
                    <w:webHidden/>
                  </w:rPr>
                  <w:tab/>
                </w:r>
                <w:r>
                  <w:rPr>
                    <w:noProof/>
                    <w:webHidden/>
                  </w:rPr>
                  <w:fldChar w:fldCharType="begin"/>
                </w:r>
                <w:r>
                  <w:rPr>
                    <w:noProof/>
                    <w:webHidden/>
                  </w:rPr>
                  <w:instrText xml:space="preserve"> PAGEREF _Toc121324875 \h </w:instrText>
                </w:r>
              </w:ins>
              <w:r>
                <w:rPr>
                  <w:noProof/>
                  <w:webHidden/>
                </w:rPr>
              </w:r>
              <w:r>
                <w:rPr>
                  <w:noProof/>
                  <w:webHidden/>
                </w:rPr>
                <w:fldChar w:fldCharType="separate"/>
              </w:r>
              <w:ins w:id="93" w:author="Author">
                <w:r>
                  <w:rPr>
                    <w:noProof/>
                    <w:webHidden/>
                  </w:rPr>
                  <w:t>9</w:t>
                </w:r>
                <w:r>
                  <w:rPr>
                    <w:noProof/>
                    <w:webHidden/>
                  </w:rPr>
                  <w:fldChar w:fldCharType="end"/>
                </w:r>
                <w:r w:rsidRPr="00D16F1F">
                  <w:rPr>
                    <w:rStyle w:val="Hyperlink"/>
                    <w:noProof/>
                  </w:rPr>
                  <w:fldChar w:fldCharType="end"/>
                </w:r>
              </w:ins>
            </w:p>
            <w:p w14:paraId="2E2913AE" w14:textId="359378C7" w:rsidR="00666789" w:rsidRDefault="00666789">
              <w:pPr>
                <w:pStyle w:val="TOC2"/>
                <w:rPr>
                  <w:ins w:id="94" w:author="Author"/>
                  <w:rFonts w:asciiTheme="minorHAnsi" w:eastAsiaTheme="minorEastAsia" w:hAnsiTheme="minorHAnsi" w:cstheme="minorBidi"/>
                  <w:noProof/>
                  <w:szCs w:val="22"/>
                </w:rPr>
              </w:pPr>
              <w:ins w:id="95" w:author="Author">
                <w:r w:rsidRPr="00D16F1F">
                  <w:rPr>
                    <w:rStyle w:val="Hyperlink"/>
                    <w:noProof/>
                  </w:rPr>
                  <w:lastRenderedPageBreak/>
                  <w:fldChar w:fldCharType="begin"/>
                </w:r>
                <w:r w:rsidRPr="00D16F1F">
                  <w:rPr>
                    <w:rStyle w:val="Hyperlink"/>
                    <w:noProof/>
                  </w:rPr>
                  <w:instrText xml:space="preserve"> </w:instrText>
                </w:r>
                <w:r>
                  <w:rPr>
                    <w:noProof/>
                  </w:rPr>
                  <w:instrText>HYPERLINK \l "_Toc121324876"</w:instrText>
                </w:r>
                <w:r w:rsidRPr="00D16F1F">
                  <w:rPr>
                    <w:rStyle w:val="Hyperlink"/>
                    <w:noProof/>
                  </w:rPr>
                  <w:instrText xml:space="preserve"> </w:instrText>
                </w:r>
                <w:r w:rsidRPr="00D16F1F">
                  <w:rPr>
                    <w:rStyle w:val="Hyperlink"/>
                    <w:noProof/>
                  </w:rPr>
                  <w:fldChar w:fldCharType="separate"/>
                </w:r>
                <w:r w:rsidRPr="00D16F1F">
                  <w:rPr>
                    <w:rStyle w:val="Hyperlink"/>
                    <w:noProof/>
                  </w:rPr>
                  <w:t>§ 293.28   May any other contract outside of a compact regulate Indian gaming?</w:t>
                </w:r>
                <w:r>
                  <w:rPr>
                    <w:noProof/>
                    <w:webHidden/>
                  </w:rPr>
                  <w:tab/>
                </w:r>
                <w:r>
                  <w:rPr>
                    <w:noProof/>
                    <w:webHidden/>
                  </w:rPr>
                  <w:fldChar w:fldCharType="begin"/>
                </w:r>
                <w:r>
                  <w:rPr>
                    <w:noProof/>
                    <w:webHidden/>
                  </w:rPr>
                  <w:instrText xml:space="preserve"> PAGEREF _Toc121324876 \h </w:instrText>
                </w:r>
              </w:ins>
              <w:r>
                <w:rPr>
                  <w:noProof/>
                  <w:webHidden/>
                </w:rPr>
              </w:r>
              <w:r>
                <w:rPr>
                  <w:noProof/>
                  <w:webHidden/>
                </w:rPr>
                <w:fldChar w:fldCharType="separate"/>
              </w:r>
              <w:ins w:id="96" w:author="Author">
                <w:r>
                  <w:rPr>
                    <w:noProof/>
                    <w:webHidden/>
                  </w:rPr>
                  <w:t>9</w:t>
                </w:r>
                <w:r>
                  <w:rPr>
                    <w:noProof/>
                    <w:webHidden/>
                  </w:rPr>
                  <w:fldChar w:fldCharType="end"/>
                </w:r>
                <w:r w:rsidRPr="00D16F1F">
                  <w:rPr>
                    <w:rStyle w:val="Hyperlink"/>
                    <w:noProof/>
                  </w:rPr>
                  <w:fldChar w:fldCharType="end"/>
                </w:r>
              </w:ins>
            </w:p>
            <w:p w14:paraId="78E4CC8E" w14:textId="2D4EDCAF" w:rsidR="00666789" w:rsidRDefault="00666789">
              <w:pPr>
                <w:pStyle w:val="TOC2"/>
                <w:rPr>
                  <w:ins w:id="97" w:author="Author"/>
                  <w:rFonts w:asciiTheme="minorHAnsi" w:eastAsiaTheme="minorEastAsia" w:hAnsiTheme="minorHAnsi" w:cstheme="minorBidi"/>
                  <w:noProof/>
                  <w:szCs w:val="22"/>
                </w:rPr>
              </w:pPr>
              <w:ins w:id="98" w:author="Author">
                <w:r w:rsidRPr="00D16F1F">
                  <w:rPr>
                    <w:rStyle w:val="Hyperlink"/>
                    <w:noProof/>
                  </w:rPr>
                  <w:fldChar w:fldCharType="begin"/>
                </w:r>
                <w:r w:rsidRPr="00D16F1F">
                  <w:rPr>
                    <w:rStyle w:val="Hyperlink"/>
                    <w:noProof/>
                  </w:rPr>
                  <w:instrText xml:space="preserve"> </w:instrText>
                </w:r>
                <w:r>
                  <w:rPr>
                    <w:noProof/>
                  </w:rPr>
                  <w:instrText>HYPERLINK \l "_Toc121324877"</w:instrText>
                </w:r>
                <w:r w:rsidRPr="00D16F1F">
                  <w:rPr>
                    <w:rStyle w:val="Hyperlink"/>
                    <w:noProof/>
                  </w:rPr>
                  <w:instrText xml:space="preserve"> </w:instrText>
                </w:r>
                <w:r w:rsidRPr="00D16F1F">
                  <w:rPr>
                    <w:rStyle w:val="Hyperlink"/>
                    <w:noProof/>
                  </w:rPr>
                  <w:fldChar w:fldCharType="separate"/>
                </w:r>
                <w:r w:rsidRPr="00D16F1F">
                  <w:rPr>
                    <w:rStyle w:val="Hyperlink"/>
                    <w:noProof/>
                  </w:rPr>
                  <w:t>§ 293.29   May a compact or amendment include provisions addressing Statewide remote wagering or internet gaming?</w:t>
                </w:r>
                <w:r>
                  <w:rPr>
                    <w:noProof/>
                    <w:webHidden/>
                  </w:rPr>
                  <w:tab/>
                </w:r>
                <w:r>
                  <w:rPr>
                    <w:noProof/>
                    <w:webHidden/>
                  </w:rPr>
                  <w:fldChar w:fldCharType="begin"/>
                </w:r>
                <w:r>
                  <w:rPr>
                    <w:noProof/>
                    <w:webHidden/>
                  </w:rPr>
                  <w:instrText xml:space="preserve"> PAGEREF _Toc121324877 \h </w:instrText>
                </w:r>
              </w:ins>
              <w:r>
                <w:rPr>
                  <w:noProof/>
                  <w:webHidden/>
                </w:rPr>
              </w:r>
              <w:r>
                <w:rPr>
                  <w:noProof/>
                  <w:webHidden/>
                </w:rPr>
                <w:fldChar w:fldCharType="separate"/>
              </w:r>
              <w:ins w:id="99" w:author="Author">
                <w:r>
                  <w:rPr>
                    <w:noProof/>
                    <w:webHidden/>
                  </w:rPr>
                  <w:t>9</w:t>
                </w:r>
                <w:r>
                  <w:rPr>
                    <w:noProof/>
                    <w:webHidden/>
                  </w:rPr>
                  <w:fldChar w:fldCharType="end"/>
                </w:r>
                <w:r w:rsidRPr="00D16F1F">
                  <w:rPr>
                    <w:rStyle w:val="Hyperlink"/>
                    <w:noProof/>
                  </w:rPr>
                  <w:fldChar w:fldCharType="end"/>
                </w:r>
              </w:ins>
            </w:p>
            <w:p w14:paraId="7C885553" w14:textId="41735917" w:rsidR="00666789" w:rsidRDefault="00666789">
              <w:pPr>
                <w:pStyle w:val="TOC2"/>
                <w:rPr>
                  <w:ins w:id="100" w:author="Author"/>
                  <w:rFonts w:asciiTheme="minorHAnsi" w:eastAsiaTheme="minorEastAsia" w:hAnsiTheme="minorHAnsi" w:cstheme="minorBidi"/>
                  <w:noProof/>
                  <w:szCs w:val="22"/>
                </w:rPr>
              </w:pPr>
              <w:ins w:id="101" w:author="Author">
                <w:r w:rsidRPr="00D16F1F">
                  <w:rPr>
                    <w:rStyle w:val="Hyperlink"/>
                    <w:noProof/>
                  </w:rPr>
                  <w:fldChar w:fldCharType="begin"/>
                </w:r>
                <w:r w:rsidRPr="00D16F1F">
                  <w:rPr>
                    <w:rStyle w:val="Hyperlink"/>
                    <w:noProof/>
                  </w:rPr>
                  <w:instrText xml:space="preserve"> </w:instrText>
                </w:r>
                <w:r>
                  <w:rPr>
                    <w:noProof/>
                  </w:rPr>
                  <w:instrText>HYPERLINK \l "_Toc121324878"</w:instrText>
                </w:r>
                <w:r w:rsidRPr="00D16F1F">
                  <w:rPr>
                    <w:rStyle w:val="Hyperlink"/>
                    <w:noProof/>
                  </w:rPr>
                  <w:instrText xml:space="preserve"> </w:instrText>
                </w:r>
                <w:r w:rsidRPr="00D16F1F">
                  <w:rPr>
                    <w:rStyle w:val="Hyperlink"/>
                    <w:noProof/>
                  </w:rPr>
                  <w:fldChar w:fldCharType="separate"/>
                </w:r>
                <w:r w:rsidRPr="00D16F1F">
                  <w:rPr>
                    <w:rStyle w:val="Hyperlink"/>
                    <w:iCs/>
                    <w:noProof/>
                    <w:shd w:val="clear" w:color="auto" w:fill="FFFFFF"/>
                  </w:rPr>
                  <w:t>§ 293.30   W</w:t>
                </w:r>
                <w:r w:rsidRPr="00D16F1F">
                  <w:rPr>
                    <w:rStyle w:val="Hyperlink"/>
                    <w:noProof/>
                  </w:rPr>
                  <w:t>hat effect does this part have on pending requests, final agency decisions already issued, and future requests?</w:t>
                </w:r>
                <w:r>
                  <w:rPr>
                    <w:noProof/>
                    <w:webHidden/>
                  </w:rPr>
                  <w:tab/>
                </w:r>
                <w:r>
                  <w:rPr>
                    <w:noProof/>
                    <w:webHidden/>
                  </w:rPr>
                  <w:fldChar w:fldCharType="begin"/>
                </w:r>
                <w:r>
                  <w:rPr>
                    <w:noProof/>
                    <w:webHidden/>
                  </w:rPr>
                  <w:instrText xml:space="preserve"> PAGEREF _Toc121324878 \h </w:instrText>
                </w:r>
              </w:ins>
              <w:r>
                <w:rPr>
                  <w:noProof/>
                  <w:webHidden/>
                </w:rPr>
              </w:r>
              <w:r>
                <w:rPr>
                  <w:noProof/>
                  <w:webHidden/>
                </w:rPr>
                <w:fldChar w:fldCharType="separate"/>
              </w:r>
              <w:ins w:id="102" w:author="Author">
                <w:r>
                  <w:rPr>
                    <w:noProof/>
                    <w:webHidden/>
                  </w:rPr>
                  <w:t>10</w:t>
                </w:r>
                <w:r>
                  <w:rPr>
                    <w:noProof/>
                    <w:webHidden/>
                  </w:rPr>
                  <w:fldChar w:fldCharType="end"/>
                </w:r>
                <w:r w:rsidRPr="00D16F1F">
                  <w:rPr>
                    <w:rStyle w:val="Hyperlink"/>
                    <w:noProof/>
                  </w:rPr>
                  <w:fldChar w:fldCharType="end"/>
                </w:r>
              </w:ins>
            </w:p>
            <w:p w14:paraId="153E472B" w14:textId="5FB89627" w:rsidR="00666789" w:rsidRDefault="00666789">
              <w:pPr>
                <w:pStyle w:val="TOC2"/>
                <w:rPr>
                  <w:ins w:id="103" w:author="Author"/>
                  <w:rFonts w:asciiTheme="minorHAnsi" w:eastAsiaTheme="minorEastAsia" w:hAnsiTheme="minorHAnsi" w:cstheme="minorBidi"/>
                  <w:noProof/>
                  <w:szCs w:val="22"/>
                </w:rPr>
              </w:pPr>
              <w:ins w:id="104" w:author="Author">
                <w:r w:rsidRPr="00D16F1F">
                  <w:rPr>
                    <w:rStyle w:val="Hyperlink"/>
                    <w:noProof/>
                  </w:rPr>
                  <w:fldChar w:fldCharType="begin"/>
                </w:r>
                <w:r w:rsidRPr="00D16F1F">
                  <w:rPr>
                    <w:rStyle w:val="Hyperlink"/>
                    <w:noProof/>
                  </w:rPr>
                  <w:instrText xml:space="preserve"> </w:instrText>
                </w:r>
                <w:r>
                  <w:rPr>
                    <w:noProof/>
                  </w:rPr>
                  <w:instrText>HYPERLINK \l "_Toc121324879"</w:instrText>
                </w:r>
                <w:r w:rsidRPr="00D16F1F">
                  <w:rPr>
                    <w:rStyle w:val="Hyperlink"/>
                    <w:noProof/>
                  </w:rPr>
                  <w:instrText xml:space="preserve"> </w:instrText>
                </w:r>
                <w:r w:rsidRPr="00D16F1F">
                  <w:rPr>
                    <w:rStyle w:val="Hyperlink"/>
                    <w:noProof/>
                  </w:rPr>
                  <w:fldChar w:fldCharType="separate"/>
                </w:r>
                <w:r w:rsidRPr="00D16F1F">
                  <w:rPr>
                    <w:rStyle w:val="Hyperlink"/>
                    <w:noProof/>
                  </w:rPr>
                  <w:t>§ 293.31   How does the Paperwork Reduction Act affect this part?</w:t>
                </w:r>
                <w:r>
                  <w:rPr>
                    <w:noProof/>
                    <w:webHidden/>
                  </w:rPr>
                  <w:tab/>
                </w:r>
                <w:r>
                  <w:rPr>
                    <w:noProof/>
                    <w:webHidden/>
                  </w:rPr>
                  <w:fldChar w:fldCharType="begin"/>
                </w:r>
                <w:r>
                  <w:rPr>
                    <w:noProof/>
                    <w:webHidden/>
                  </w:rPr>
                  <w:instrText xml:space="preserve"> PAGEREF _Toc121324879 \h </w:instrText>
                </w:r>
              </w:ins>
              <w:r>
                <w:rPr>
                  <w:noProof/>
                  <w:webHidden/>
                </w:rPr>
              </w:r>
              <w:r>
                <w:rPr>
                  <w:noProof/>
                  <w:webHidden/>
                </w:rPr>
                <w:fldChar w:fldCharType="separate"/>
              </w:r>
              <w:ins w:id="105" w:author="Author">
                <w:r>
                  <w:rPr>
                    <w:noProof/>
                    <w:webHidden/>
                  </w:rPr>
                  <w:t>10</w:t>
                </w:r>
                <w:r>
                  <w:rPr>
                    <w:noProof/>
                    <w:webHidden/>
                  </w:rPr>
                  <w:fldChar w:fldCharType="end"/>
                </w:r>
                <w:r w:rsidRPr="00D16F1F">
                  <w:rPr>
                    <w:rStyle w:val="Hyperlink"/>
                    <w:noProof/>
                  </w:rPr>
                  <w:fldChar w:fldCharType="end"/>
                </w:r>
              </w:ins>
            </w:p>
            <w:p w14:paraId="760D9A6A" w14:textId="379A79A1" w:rsidR="00287D6F" w:rsidRPr="002F68B0" w:rsidRDefault="00287D6F" w:rsidP="00F16087">
              <w:pPr>
                <w:pStyle w:val="NoSpacing"/>
                <w:spacing w:before="120"/>
              </w:pPr>
              <w:r w:rsidRPr="00BE1143">
                <w:rPr>
                  <w:b/>
                  <w:bCs/>
                  <w:noProof/>
                  <w:sz w:val="22"/>
                  <w:szCs w:val="22"/>
                </w:rPr>
                <w:fldChar w:fldCharType="end"/>
              </w:r>
              <w:r w:rsidR="007254E4" w:rsidRPr="002F68B0">
                <w:t>Authority: 5</w:t>
              </w:r>
              <w:r w:rsidR="00F16087" w:rsidRPr="002F68B0">
                <w:t> </w:t>
              </w:r>
              <w:r w:rsidR="007254E4" w:rsidRPr="002F68B0">
                <w:t>U.S.C.</w:t>
              </w:r>
              <w:r w:rsidR="00F16087" w:rsidRPr="002F68B0">
                <w:t> </w:t>
              </w:r>
              <w:r w:rsidR="007254E4" w:rsidRPr="002F68B0">
                <w:t>301; 25</w:t>
              </w:r>
              <w:r w:rsidR="00F16087" w:rsidRPr="002F68B0">
                <w:t> </w:t>
              </w:r>
              <w:r w:rsidR="007254E4" w:rsidRPr="002F68B0">
                <w:t>U.S.C.</w:t>
              </w:r>
              <w:r w:rsidR="003E1BF2" w:rsidRPr="002F68B0">
                <w:t> </w:t>
              </w:r>
              <w:r w:rsidR="007254E4" w:rsidRPr="002F68B0">
                <w:t>2,</w:t>
              </w:r>
              <w:r w:rsidR="003E1BF2" w:rsidRPr="002F68B0">
                <w:t> </w:t>
              </w:r>
              <w:r w:rsidR="007254E4" w:rsidRPr="002F68B0">
                <w:t>9,</w:t>
              </w:r>
              <w:r w:rsidR="003E1BF2" w:rsidRPr="002F68B0">
                <w:t> </w:t>
              </w:r>
              <w:r w:rsidR="007254E4" w:rsidRPr="002F68B0">
                <w:t>2710.</w:t>
              </w:r>
            </w:p>
            <w:customXmlDelRangeStart w:id="106" w:author="Author"/>
          </w:sdtContent>
        </w:sdt>
        <w:customXmlDelRangeEnd w:id="106"/>
        <w:p w14:paraId="13CB785A" w14:textId="571D5C4D" w:rsidR="002B0E86" w:rsidRPr="00F5187E" w:rsidRDefault="00F5187E">
          <w:pPr>
            <w:rPr>
              <w:i/>
              <w:iCs/>
            </w:rPr>
          </w:pPr>
          <w:r w:rsidRPr="00F5187E">
            <w:rPr>
              <w:i/>
              <w:iCs/>
            </w:rPr>
            <w:t xml:space="preserve">The Regulatory Text in this </w:t>
          </w:r>
          <w:r w:rsidR="00666789">
            <w:rPr>
              <w:i/>
              <w:iCs/>
            </w:rPr>
            <w:t xml:space="preserve">redline </w:t>
          </w:r>
          <w:r w:rsidRPr="00F5187E">
            <w:rPr>
              <w:i/>
              <w:iCs/>
            </w:rPr>
            <w:t>copy is intended to be the same as the regulatory text published in the Federal Register</w:t>
          </w:r>
          <w:r w:rsidR="00666789" w:rsidRPr="00F5187E">
            <w:rPr>
              <w:i/>
              <w:iCs/>
            </w:rPr>
            <w:t>.</w:t>
          </w:r>
          <w:r w:rsidR="00666789">
            <w:rPr>
              <w:i/>
              <w:iCs/>
            </w:rPr>
            <w:t xml:space="preserve">  87 FR 47916</w:t>
          </w:r>
          <w:r w:rsidRPr="00F5187E">
            <w:rPr>
              <w:i/>
              <w:iCs/>
            </w:rPr>
            <w:t>.  However, it is possible that there will be some minor differences.  The document published in the Federal Register is the official copy for the purposes of proposal and comment.</w:t>
          </w:r>
        </w:p>
      </w:sdtContent>
    </w:sdt>
    <w:p w14:paraId="7FD4D5BB" w14:textId="77777777" w:rsidR="00C82A99" w:rsidRPr="002240C5" w:rsidRDefault="00CD3199" w:rsidP="00862822">
      <w:pPr>
        <w:pStyle w:val="Subtitle"/>
        <w:rPr>
          <w:rFonts w:cs="Times New Roman" w:hint="eastAsia"/>
          <w:szCs w:val="24"/>
        </w:rPr>
      </w:pPr>
      <w:r w:rsidRPr="00091967">
        <w:t>Part 293 – Class iii Tribal-State Gaming Compact</w:t>
      </w:r>
    </w:p>
    <w:p w14:paraId="07922348" w14:textId="23185A40" w:rsidR="00905E9B" w:rsidRPr="008A4DD0" w:rsidRDefault="00905E9B" w:rsidP="008A3A09">
      <w:pPr>
        <w:pStyle w:val="Heading1"/>
        <w:rPr>
          <w:b w:val="0"/>
        </w:rPr>
      </w:pPr>
      <w:bookmarkStart w:id="107" w:name="_Toc114503903"/>
      <w:bookmarkStart w:id="108" w:name="_Toc121150756"/>
      <w:bookmarkStart w:id="109" w:name="_Toc121324845"/>
      <w:r>
        <w:t>Subpart A – General Provisions and Scope</w:t>
      </w:r>
      <w:bookmarkEnd w:id="107"/>
      <w:bookmarkEnd w:id="108"/>
      <w:bookmarkEnd w:id="109"/>
    </w:p>
    <w:p w14:paraId="6F27C722" w14:textId="0B12485C" w:rsidR="003F327F" w:rsidRPr="003F327F" w:rsidRDefault="003F327F" w:rsidP="008B7A25">
      <w:pPr>
        <w:pStyle w:val="Heading2"/>
        <w:rPr>
          <w:b w:val="0"/>
        </w:rPr>
      </w:pPr>
      <w:bookmarkStart w:id="110" w:name="_Toc114503904"/>
      <w:bookmarkStart w:id="111" w:name="_Toc121150757"/>
      <w:bookmarkStart w:id="112" w:name="_Toc121324846"/>
      <w:r w:rsidRPr="003F327F">
        <w:t>§</w:t>
      </w:r>
      <w:r>
        <w:t xml:space="preserve"> </w:t>
      </w:r>
      <w:r w:rsidRPr="003F327F">
        <w:t>293.1   What is the purpose of this part?</w:t>
      </w:r>
      <w:bookmarkEnd w:id="110"/>
      <w:bookmarkEnd w:id="111"/>
      <w:bookmarkEnd w:id="112"/>
    </w:p>
    <w:p w14:paraId="3CD2B743" w14:textId="3D5E6646" w:rsidR="003F327F" w:rsidRDefault="003F327F" w:rsidP="004B2ADC">
      <w:r>
        <w:t>This part contains:</w:t>
      </w:r>
    </w:p>
    <w:p w14:paraId="6096A30F" w14:textId="1F0FD3D9" w:rsidR="008B7A25" w:rsidRDefault="008A3A09" w:rsidP="004B2ADC">
      <w:pPr>
        <w:pStyle w:val="ListParagraph"/>
        <w:numPr>
          <w:ilvl w:val="0"/>
          <w:numId w:val="10"/>
        </w:numPr>
      </w:pPr>
      <w:r>
        <w:t xml:space="preserve">Procedures that </w:t>
      </w:r>
      <w:r w:rsidR="003F327F">
        <w:t xml:space="preserve">Indian </w:t>
      </w:r>
      <w:r>
        <w:t xml:space="preserve">Tribes </w:t>
      </w:r>
      <w:r w:rsidR="003F327F">
        <w:t>and</w:t>
      </w:r>
      <w:ins w:id="113" w:author="Author">
        <w:r w:rsidR="001858C0" w:rsidRPr="00091967">
          <w:t>/or</w:t>
        </w:r>
      </w:ins>
      <w:r w:rsidR="003F327F">
        <w:t xml:space="preserve"> States must use when submitting Tribal-State compacts and compact amendments to the Department of the Interior</w:t>
      </w:r>
      <w:ins w:id="114" w:author="Author">
        <w:r w:rsidR="001858C0" w:rsidRPr="00091967">
          <w:t xml:space="preserve"> (Department);</w:t>
        </w:r>
      </w:ins>
      <w:r w:rsidR="003F327F">
        <w:t xml:space="preserve"> and</w:t>
      </w:r>
    </w:p>
    <w:p w14:paraId="69B593A5" w14:textId="73141E72" w:rsidR="003F327F" w:rsidRDefault="008A3A09" w:rsidP="004B2ADC">
      <w:pPr>
        <w:pStyle w:val="ListParagraph"/>
        <w:numPr>
          <w:ilvl w:val="0"/>
          <w:numId w:val="10"/>
        </w:numPr>
      </w:pPr>
      <w:r>
        <w:t>Procedures and criteria that t</w:t>
      </w:r>
      <w:r w:rsidR="003F327F">
        <w:t>he Secretary</w:t>
      </w:r>
      <w:ins w:id="115" w:author="Author">
        <w:r w:rsidR="001858C0" w:rsidRPr="00091967">
          <w:t xml:space="preserve"> of the Interior (Secretary)</w:t>
        </w:r>
      </w:ins>
      <w:r w:rsidR="003F327F">
        <w:t xml:space="preserve"> will use for reviewing such Tribal-State compacts or compact amendments.</w:t>
      </w:r>
    </w:p>
    <w:p w14:paraId="379ACEA9" w14:textId="576EB681" w:rsidR="003F327F" w:rsidRPr="003F327F" w:rsidRDefault="003F327F" w:rsidP="008B7A25">
      <w:pPr>
        <w:pStyle w:val="Heading2"/>
      </w:pPr>
      <w:bookmarkStart w:id="116" w:name="_Toc114503905"/>
      <w:bookmarkStart w:id="117" w:name="_Toc121150758"/>
      <w:bookmarkStart w:id="118" w:name="_Toc121324847"/>
      <w:r w:rsidRPr="003F327F">
        <w:t>§</w:t>
      </w:r>
      <w:r>
        <w:t xml:space="preserve"> </w:t>
      </w:r>
      <w:r w:rsidRPr="003F327F">
        <w:t>293.2   How are key terms defined in this part?</w:t>
      </w:r>
      <w:bookmarkEnd w:id="116"/>
      <w:bookmarkEnd w:id="117"/>
      <w:bookmarkEnd w:id="118"/>
    </w:p>
    <w:p w14:paraId="45EDD5DC" w14:textId="40D620EA" w:rsidR="003F327F" w:rsidRDefault="00042EEA" w:rsidP="00075FD4">
      <w:r>
        <w:t xml:space="preserve">This </w:t>
      </w:r>
      <w:r w:rsidR="003F327F">
        <w:t>part</w:t>
      </w:r>
      <w:r>
        <w:t xml:space="preserve"> relies on but does not restate</w:t>
      </w:r>
      <w:r w:rsidR="003F327F">
        <w:t xml:space="preserve"> all </w:t>
      </w:r>
      <w:r>
        <w:t xml:space="preserve">defined </w:t>
      </w:r>
      <w:r w:rsidR="003F327F">
        <w:t>terms set forth in the definitional section of</w:t>
      </w:r>
      <w:r>
        <w:t xml:space="preserve"> IGRA</w:t>
      </w:r>
      <w:r w:rsidR="003F327F">
        <w:t>.</w:t>
      </w:r>
    </w:p>
    <w:p w14:paraId="752E4358" w14:textId="65E0F3D2" w:rsidR="004B2ADC" w:rsidRDefault="003F327F" w:rsidP="00075FD4">
      <w:pPr>
        <w:pStyle w:val="ListParagraph"/>
        <w:numPr>
          <w:ilvl w:val="0"/>
          <w:numId w:val="11"/>
        </w:numPr>
      </w:pPr>
      <w:r w:rsidRPr="00685C8A">
        <w:rPr>
          <w:i/>
          <w:iCs/>
        </w:rPr>
        <w:t>Amendment</w:t>
      </w:r>
      <w:r>
        <w:t xml:space="preserve"> means</w:t>
      </w:r>
      <w:ins w:id="119" w:author="Author">
        <w:r w:rsidR="001858C0" w:rsidRPr="002240C5">
          <w:t xml:space="preserve">: </w:t>
        </w:r>
        <w:r w:rsidR="00FC69E2">
          <w:t xml:space="preserve"> </w:t>
        </w:r>
      </w:ins>
      <w:del w:id="120" w:author="Author">
        <w:r>
          <w:delText xml:space="preserve"> a</w:delText>
        </w:r>
        <w:r w:rsidR="1212D898">
          <w:delText xml:space="preserve"> </w:delText>
        </w:r>
        <w:r w:rsidR="19DF9458">
          <w:delText xml:space="preserve">change </w:delText>
        </w:r>
        <w:r>
          <w:delText>to a class III Tribal-State gaming compact</w:delText>
        </w:r>
        <w:r w:rsidR="45A64983">
          <w:delText xml:space="preserve"> other than an extension</w:delText>
        </w:r>
        <w:r>
          <w:delText>.</w:delText>
        </w:r>
      </w:del>
    </w:p>
    <w:p w14:paraId="01F6BB99" w14:textId="77777777" w:rsidR="00FC69E2" w:rsidRDefault="001858C0" w:rsidP="001858C0">
      <w:pPr>
        <w:pStyle w:val="ListParagraph"/>
        <w:numPr>
          <w:ilvl w:val="1"/>
          <w:numId w:val="25"/>
        </w:numPr>
        <w:rPr>
          <w:ins w:id="121" w:author="Author"/>
        </w:rPr>
      </w:pPr>
      <w:ins w:id="122" w:author="Author">
        <w:r>
          <w:t>A</w:t>
        </w:r>
        <w:r w:rsidRPr="002240C5">
          <w:t xml:space="preserve"> change to a class III Tribal-State gaming compact other than an extension, or</w:t>
        </w:r>
      </w:ins>
    </w:p>
    <w:p w14:paraId="71879D2B" w14:textId="77777777" w:rsidR="00FC69E2" w:rsidRDefault="001858C0" w:rsidP="001858C0">
      <w:pPr>
        <w:pStyle w:val="ListParagraph"/>
        <w:numPr>
          <w:ilvl w:val="1"/>
          <w:numId w:val="25"/>
        </w:numPr>
        <w:rPr>
          <w:ins w:id="123" w:author="Author"/>
        </w:rPr>
      </w:pPr>
      <w:ins w:id="124" w:author="Author">
        <w:r>
          <w:t>A</w:t>
        </w:r>
        <w:r w:rsidRPr="002240C5">
          <w:t xml:space="preserve"> change to secretarial procedures prescribed under 25 U.S.C. 2710(d)(7)(B)(vii) when such change is agreed upon by the Tribe and State. </w:t>
        </w:r>
      </w:ins>
    </w:p>
    <w:p w14:paraId="0D232022" w14:textId="4223DB68" w:rsidR="004B2ADC" w:rsidRDefault="003F327F" w:rsidP="00BB29ED">
      <w:pPr>
        <w:pStyle w:val="ListParagraph"/>
        <w:numPr>
          <w:ilvl w:val="0"/>
          <w:numId w:val="11"/>
        </w:numPr>
      </w:pPr>
      <w:r w:rsidRPr="00685C8A">
        <w:rPr>
          <w:i/>
          <w:iCs/>
        </w:rPr>
        <w:t>Compact</w:t>
      </w:r>
      <w:r>
        <w:t xml:space="preserve"> or </w:t>
      </w:r>
      <w:r w:rsidRPr="00685C8A">
        <w:rPr>
          <w:i/>
          <w:iCs/>
        </w:rPr>
        <w:t>Tribal-State Gaming Compact</w:t>
      </w:r>
      <w:r>
        <w:t xml:space="preserve"> means an intergovernmental agreement executed between Tribal and State governments under </w:t>
      </w:r>
      <w:r w:rsidR="00FC7C6D">
        <w:t xml:space="preserve">IGRA </w:t>
      </w:r>
      <w:r>
        <w:t xml:space="preserve">that establishes between the parties the terms and conditions for the operation and regulation of the </w:t>
      </w:r>
      <w:r w:rsidR="00FC7C6D">
        <w:t xml:space="preserve">Tribe’s </w:t>
      </w:r>
      <w:r>
        <w:t>Class III gaming activities.</w:t>
      </w:r>
    </w:p>
    <w:p w14:paraId="3A0E7C66" w14:textId="7AA56A7D" w:rsidR="003F327F" w:rsidRDefault="003F327F" w:rsidP="004F7749">
      <w:pPr>
        <w:pStyle w:val="ListParagraph"/>
        <w:numPr>
          <w:ilvl w:val="0"/>
          <w:numId w:val="11"/>
        </w:numPr>
      </w:pPr>
      <w:r w:rsidRPr="00685C8A">
        <w:rPr>
          <w:i/>
          <w:iCs/>
        </w:rPr>
        <w:t>Extension</w:t>
      </w:r>
      <w:r>
        <w:t xml:space="preserve"> means </w:t>
      </w:r>
      <w:ins w:id="125" w:author="Author">
        <w:r w:rsidR="001858C0" w:rsidRPr="002240C5">
          <w:t>an intergovernmental agreement executed between Tribal and State governments under IGRA to change</w:t>
        </w:r>
      </w:ins>
      <w:del w:id="126" w:author="Author">
        <w:r w:rsidR="46D75F4C">
          <w:delText xml:space="preserve">a </w:delText>
        </w:r>
        <w:r>
          <w:delText>change to</w:delText>
        </w:r>
      </w:del>
      <w:r>
        <w:t xml:space="preserve"> the </w:t>
      </w:r>
      <w:r w:rsidR="00751575">
        <w:t xml:space="preserve">duration </w:t>
      </w:r>
      <w:r>
        <w:t xml:space="preserve">of </w:t>
      </w:r>
      <w:r w:rsidR="00453883">
        <w:t>a</w:t>
      </w:r>
      <w:r>
        <w:t xml:space="preserve"> compact or amendment.</w:t>
      </w:r>
    </w:p>
    <w:p w14:paraId="72D592DB" w14:textId="48DA0C4D" w:rsidR="00B65BAA" w:rsidRPr="005B20A8" w:rsidRDefault="00B65BAA" w:rsidP="0063434A">
      <w:pPr>
        <w:pStyle w:val="ListParagraph"/>
        <w:numPr>
          <w:ilvl w:val="0"/>
          <w:numId w:val="11"/>
        </w:numPr>
      </w:pPr>
      <w:r w:rsidRPr="00192A36">
        <w:rPr>
          <w:i/>
          <w:iCs/>
        </w:rPr>
        <w:lastRenderedPageBreak/>
        <w:t xml:space="preserve">Gaming </w:t>
      </w:r>
      <w:r>
        <w:rPr>
          <w:i/>
          <w:iCs/>
        </w:rPr>
        <w:t>a</w:t>
      </w:r>
      <w:r w:rsidRPr="00192A36">
        <w:rPr>
          <w:i/>
          <w:iCs/>
        </w:rPr>
        <w:t>ctivity</w:t>
      </w:r>
      <w:r>
        <w:rPr>
          <w:i/>
          <w:iCs/>
        </w:rPr>
        <w:t xml:space="preserve"> </w:t>
      </w:r>
      <w:r w:rsidRPr="008A4DD0">
        <w:t xml:space="preserve">or </w:t>
      </w:r>
      <w:r>
        <w:rPr>
          <w:i/>
          <w:iCs/>
        </w:rPr>
        <w:t>gaming activities</w:t>
      </w:r>
      <w:r>
        <w:t xml:space="preserve"> means the conduct of class III gaming involving the three required elements of chance, consideration, and prize</w:t>
      </w:r>
      <w:ins w:id="127" w:author="Author">
        <w:r w:rsidR="001858C0" w:rsidRPr="002240C5">
          <w:t xml:space="preserve"> or reward</w:t>
        </w:r>
      </w:ins>
      <w:r>
        <w:t>.</w:t>
      </w:r>
      <w:ins w:id="128" w:author="Author">
        <w:r w:rsidR="00666789">
          <w:t xml:space="preserve"> </w:t>
        </w:r>
      </w:ins>
    </w:p>
    <w:p w14:paraId="12BE09D3" w14:textId="77777777" w:rsidR="00CE231F" w:rsidRPr="00B06E75" w:rsidRDefault="00C5190E" w:rsidP="00666789">
      <w:pPr>
        <w:pStyle w:val="ListParagraph"/>
        <w:numPr>
          <w:ilvl w:val="0"/>
          <w:numId w:val="11"/>
        </w:numPr>
        <w:rPr>
          <w:ins w:id="129" w:author="Author"/>
        </w:rPr>
      </w:pPr>
      <w:r w:rsidRPr="00C5190E">
        <w:rPr>
          <w:i/>
          <w:iCs/>
        </w:rPr>
        <w:t>Gaming facility</w:t>
      </w:r>
      <w:r w:rsidRPr="00B06E75">
        <w:t xml:space="preserve"> means the physical building or </w:t>
      </w:r>
      <w:ins w:id="130" w:author="Author">
        <w:r w:rsidR="001858C0" w:rsidRPr="00B06E75">
          <w:t>structure,</w:t>
        </w:r>
      </w:ins>
      <w:del w:id="131" w:author="Author">
        <w:r w:rsidRPr="00B06E75">
          <w:delText>space within a building</w:delText>
        </w:r>
      </w:del>
      <w:r w:rsidRPr="00B06E75">
        <w:t xml:space="preserve"> where the gaming activity occurs</w:t>
      </w:r>
      <w:ins w:id="132" w:author="Author">
        <w:r w:rsidR="001858C0" w:rsidRPr="00B06E75">
          <w:t>.</w:t>
        </w:r>
      </w:ins>
    </w:p>
    <w:p w14:paraId="45E02FCA" w14:textId="2FDF7ABF" w:rsidR="002F70E0" w:rsidRDefault="001858C0" w:rsidP="0063434A">
      <w:pPr>
        <w:pStyle w:val="ListParagraph"/>
        <w:numPr>
          <w:ilvl w:val="0"/>
          <w:numId w:val="11"/>
        </w:numPr>
      </w:pPr>
      <w:ins w:id="133" w:author="Author">
        <w:r w:rsidRPr="00CE231F">
          <w:rPr>
            <w:rFonts w:eastAsia="Times New Roman"/>
            <w:i/>
            <w:iCs/>
          </w:rPr>
          <w:t>Gaming</w:t>
        </w:r>
      </w:ins>
      <w:del w:id="134" w:author="Author">
        <w:r w:rsidR="00C5190E" w:rsidRPr="00C5190E">
          <w:delText xml:space="preserve"> and the</w:delText>
        </w:r>
      </w:del>
      <w:r w:rsidR="00C5190E" w:rsidRPr="00C5190E">
        <w:t xml:space="preserve"> spaces </w:t>
      </w:r>
      <w:proofErr w:type="gramStart"/>
      <w:ins w:id="135" w:author="Author">
        <w:r w:rsidRPr="00CE231F">
          <w:rPr>
            <w:rFonts w:eastAsia="Times New Roman"/>
          </w:rPr>
          <w:t>means</w:t>
        </w:r>
        <w:proofErr w:type="gramEnd"/>
        <w:r w:rsidRPr="00CE231F">
          <w:rPr>
            <w:rFonts w:eastAsia="Times New Roman"/>
          </w:rPr>
          <w:t xml:space="preserve"> the areas within a </w:t>
        </w:r>
        <w:r w:rsidRPr="00CE231F">
          <w:rPr>
            <w:rFonts w:eastAsia="Times New Roman"/>
            <w:iCs/>
          </w:rPr>
          <w:t>gaming facility</w:t>
        </w:r>
        <w:r w:rsidRPr="00CE231F">
          <w:rPr>
            <w:rFonts w:eastAsia="Times New Roman"/>
          </w:rPr>
          <w:t xml:space="preserve"> (as defined in paragraph (e) of this section) </w:t>
        </w:r>
      </w:ins>
      <w:r w:rsidR="00C5190E" w:rsidRPr="00C5190E">
        <w:t xml:space="preserve">that are </w:t>
      </w:r>
      <w:ins w:id="136" w:author="Author">
        <w:r w:rsidRPr="002240C5">
          <w:t xml:space="preserve">directly related to and </w:t>
        </w:r>
      </w:ins>
      <w:r w:rsidR="00C5190E" w:rsidRPr="00C5190E">
        <w:t xml:space="preserve">necessary for </w:t>
      </w:r>
      <w:ins w:id="137" w:author="Author">
        <w:r w:rsidRPr="002240C5">
          <w:t xml:space="preserve">the </w:t>
        </w:r>
      </w:ins>
      <w:r w:rsidR="00C5190E" w:rsidRPr="00C5190E">
        <w:t xml:space="preserve">conduct of </w:t>
      </w:r>
      <w:ins w:id="138" w:author="Author">
        <w:r w:rsidRPr="002240C5">
          <w:t xml:space="preserve">class III gaming such as: the casino floor; vault; count room; surveillance, management, and information technology areas; class III gaming device and supplies storage areas; and other secured areas. </w:t>
        </w:r>
        <w:r w:rsidRPr="00CE231F">
          <w:rPr>
            <w:rFonts w:eastAsia="Times New Roman"/>
          </w:rPr>
          <w:t>where the operation or management of class III gaming takes place,</w:t>
        </w:r>
      </w:ins>
      <w:del w:id="139" w:author="Author">
        <w:r w:rsidR="00C5190E" w:rsidRPr="00C5190E">
          <w:delText>gaming</w:delText>
        </w:r>
      </w:del>
      <w:r w:rsidR="00C5190E" w:rsidRPr="00C5190E">
        <w:t xml:space="preserve"> including the casino floor, vault, count, surveillance, management, information technology, class III gaming device, and supplies storage areas.</w:t>
      </w:r>
    </w:p>
    <w:p w14:paraId="723A4B3A" w14:textId="2B74B6EC" w:rsidR="002F70E0" w:rsidRPr="00B16652" w:rsidRDefault="002F70E0" w:rsidP="002F70E0">
      <w:pPr>
        <w:pStyle w:val="ListParagraph"/>
        <w:numPr>
          <w:ilvl w:val="0"/>
          <w:numId w:val="11"/>
        </w:numPr>
      </w:pPr>
      <w:r>
        <w:rPr>
          <w:rFonts w:eastAsia="Times New Roman"/>
          <w:i/>
          <w:iCs/>
        </w:rPr>
        <w:t xml:space="preserve">IGRA </w:t>
      </w:r>
      <w:r>
        <w:rPr>
          <w:rFonts w:eastAsia="Times New Roman"/>
        </w:rPr>
        <w:t>means the</w:t>
      </w:r>
      <w:r w:rsidRPr="0073256A">
        <w:rPr>
          <w:rFonts w:eastAsia="Times New Roman"/>
        </w:rPr>
        <w:t xml:space="preserve"> Indian Gaming Regulatory Act of 1988 (</w:t>
      </w:r>
      <w:ins w:id="140" w:author="Author">
        <w:r w:rsidR="001858C0" w:rsidRPr="00CE231F">
          <w:rPr>
            <w:rFonts w:eastAsia="Times New Roman"/>
          </w:rPr>
          <w:t>Pub. L.</w:t>
        </w:r>
      </w:ins>
      <w:del w:id="141" w:author="Author">
        <w:r w:rsidRPr="0073256A">
          <w:rPr>
            <w:rFonts w:eastAsia="Times New Roman"/>
          </w:rPr>
          <w:delText>Public Law</w:delText>
        </w:r>
      </w:del>
      <w:r w:rsidRPr="0073256A">
        <w:rPr>
          <w:rFonts w:eastAsia="Times New Roman"/>
        </w:rPr>
        <w:t xml:space="preserve"> 100-497) 102</w:t>
      </w:r>
      <w:r w:rsidR="003830E8">
        <w:rPr>
          <w:rFonts w:eastAsia="Times New Roman"/>
        </w:rPr>
        <w:t> </w:t>
      </w:r>
      <w:r w:rsidRPr="0073256A">
        <w:rPr>
          <w:rFonts w:eastAsia="Times New Roman"/>
        </w:rPr>
        <w:t>Stat.</w:t>
      </w:r>
      <w:r w:rsidR="003830E8">
        <w:rPr>
          <w:rFonts w:eastAsia="Times New Roman"/>
        </w:rPr>
        <w:t> </w:t>
      </w:r>
      <w:r w:rsidRPr="0073256A">
        <w:rPr>
          <w:rFonts w:eastAsia="Times New Roman"/>
        </w:rPr>
        <w:t>2467 dated October 17, 1988, (Codified at 25</w:t>
      </w:r>
      <w:r w:rsidR="003830E8">
        <w:rPr>
          <w:rFonts w:eastAsia="Times New Roman"/>
        </w:rPr>
        <w:t> </w:t>
      </w:r>
      <w:r w:rsidRPr="0073256A">
        <w:rPr>
          <w:rFonts w:eastAsia="Times New Roman"/>
        </w:rPr>
        <w:t>U.S.C.</w:t>
      </w:r>
      <w:r w:rsidR="003830E8">
        <w:rPr>
          <w:rFonts w:eastAsia="Times New Roman"/>
        </w:rPr>
        <w:t> </w:t>
      </w:r>
      <w:r w:rsidRPr="0073256A">
        <w:rPr>
          <w:rFonts w:eastAsia="Times New Roman"/>
        </w:rPr>
        <w:t>2701-2721</w:t>
      </w:r>
      <w:r>
        <w:rPr>
          <w:rFonts w:eastAsia="Times New Roman"/>
        </w:rPr>
        <w:t xml:space="preserve"> (1988)</w:t>
      </w:r>
      <w:r w:rsidRPr="0073256A">
        <w:rPr>
          <w:rFonts w:eastAsia="Times New Roman"/>
        </w:rPr>
        <w:t xml:space="preserve">) and any </w:t>
      </w:r>
      <w:r>
        <w:rPr>
          <w:rFonts w:eastAsia="Times New Roman"/>
        </w:rPr>
        <w:t>a</w:t>
      </w:r>
      <w:r w:rsidRPr="0073256A">
        <w:rPr>
          <w:rFonts w:eastAsia="Times New Roman"/>
        </w:rPr>
        <w:t>mendments.</w:t>
      </w:r>
    </w:p>
    <w:p w14:paraId="379A44CA" w14:textId="77777777" w:rsidR="00CE231F" w:rsidRPr="00B06E75" w:rsidRDefault="001858C0" w:rsidP="00B06E75">
      <w:pPr>
        <w:pStyle w:val="ListParagraph"/>
        <w:numPr>
          <w:ilvl w:val="0"/>
          <w:numId w:val="11"/>
        </w:numPr>
        <w:rPr>
          <w:ins w:id="142" w:author="Author"/>
        </w:rPr>
      </w:pPr>
      <w:ins w:id="143" w:author="Author">
        <w:r w:rsidRPr="00B06E75">
          <w:rPr>
            <w:rFonts w:eastAsia="Times New Roman"/>
            <w:i/>
            <w:iCs/>
          </w:rPr>
          <w:t xml:space="preserve">Meaningful concession </w:t>
        </w:r>
        <w:r w:rsidRPr="00B06E75">
          <w:t>means:</w:t>
        </w:r>
      </w:ins>
    </w:p>
    <w:p w14:paraId="344DD70B" w14:textId="77777777" w:rsidR="00CE231F" w:rsidRDefault="001858C0" w:rsidP="00B06E75">
      <w:pPr>
        <w:pStyle w:val="ListParagraph"/>
        <w:numPr>
          <w:ilvl w:val="1"/>
          <w:numId w:val="31"/>
        </w:numPr>
        <w:rPr>
          <w:ins w:id="144" w:author="Author"/>
        </w:rPr>
      </w:pPr>
      <w:ins w:id="145" w:author="Author">
        <w:r>
          <w:t>S</w:t>
        </w:r>
        <w:r w:rsidRPr="002240C5">
          <w:t xml:space="preserve">omething of value to the </w:t>
        </w:r>
        <w:proofErr w:type="gramStart"/>
        <w:r w:rsidRPr="002240C5">
          <w:t>Tribe;</w:t>
        </w:r>
        <w:proofErr w:type="gramEnd"/>
      </w:ins>
    </w:p>
    <w:p w14:paraId="293F9CC9" w14:textId="77777777" w:rsidR="00CE231F" w:rsidRDefault="001858C0" w:rsidP="00B06E75">
      <w:pPr>
        <w:pStyle w:val="ListParagraph"/>
        <w:numPr>
          <w:ilvl w:val="1"/>
          <w:numId w:val="31"/>
        </w:numPr>
        <w:rPr>
          <w:ins w:id="146" w:author="Author"/>
        </w:rPr>
      </w:pPr>
      <w:ins w:id="147" w:author="Author">
        <w:r>
          <w:t>D</w:t>
        </w:r>
        <w:r w:rsidRPr="002240C5">
          <w:t xml:space="preserve">irectly related to </w:t>
        </w:r>
        <w:proofErr w:type="gramStart"/>
        <w:r w:rsidRPr="002240C5">
          <w:t>gaming;</w:t>
        </w:r>
        <w:proofErr w:type="gramEnd"/>
      </w:ins>
    </w:p>
    <w:p w14:paraId="086E920E" w14:textId="77777777" w:rsidR="00CE231F" w:rsidRDefault="001858C0" w:rsidP="00B06E75">
      <w:pPr>
        <w:pStyle w:val="ListParagraph"/>
        <w:numPr>
          <w:ilvl w:val="1"/>
          <w:numId w:val="31"/>
        </w:numPr>
        <w:rPr>
          <w:ins w:id="148" w:author="Author"/>
        </w:rPr>
      </w:pPr>
      <w:ins w:id="149" w:author="Author">
        <w:r>
          <w:t>S</w:t>
        </w:r>
        <w:r w:rsidRPr="002240C5">
          <w:t>omething that carries out the purposes of IGRA; and</w:t>
        </w:r>
      </w:ins>
    </w:p>
    <w:p w14:paraId="14E5DE0F" w14:textId="77777777" w:rsidR="00CE231F" w:rsidRDefault="001858C0" w:rsidP="00B06E75">
      <w:pPr>
        <w:pStyle w:val="ListParagraph"/>
        <w:numPr>
          <w:ilvl w:val="1"/>
          <w:numId w:val="31"/>
        </w:numPr>
        <w:rPr>
          <w:ins w:id="150" w:author="Author"/>
        </w:rPr>
      </w:pPr>
      <w:ins w:id="151" w:author="Author">
        <w:r>
          <w:t>N</w:t>
        </w:r>
        <w:r w:rsidRPr="002240C5">
          <w:t xml:space="preserve">ot a subject over which a State is otherwise obligated to negotiate under IGRA.  </w:t>
        </w:r>
      </w:ins>
    </w:p>
    <w:p w14:paraId="5184970D" w14:textId="77777777" w:rsidR="00F61599" w:rsidRPr="00B06E75" w:rsidRDefault="001858C0" w:rsidP="00B06E75">
      <w:pPr>
        <w:pStyle w:val="ListParagraph"/>
        <w:numPr>
          <w:ilvl w:val="0"/>
          <w:numId w:val="11"/>
        </w:numPr>
        <w:rPr>
          <w:ins w:id="152" w:author="Author"/>
        </w:rPr>
      </w:pPr>
      <w:ins w:id="153" w:author="Author">
        <w:r w:rsidRPr="00B06E75">
          <w:rPr>
            <w:rFonts w:eastAsia="Times New Roman"/>
            <w:i/>
            <w:iCs/>
          </w:rPr>
          <w:t xml:space="preserve">Substantial economic benefit </w:t>
        </w:r>
        <w:r w:rsidRPr="00B06E75">
          <w:t>means:</w:t>
        </w:r>
      </w:ins>
    </w:p>
    <w:p w14:paraId="66A3B100" w14:textId="77777777" w:rsidR="00F61599" w:rsidRDefault="001858C0" w:rsidP="00B06E75">
      <w:pPr>
        <w:pStyle w:val="ListParagraph"/>
        <w:numPr>
          <w:ilvl w:val="1"/>
          <w:numId w:val="32"/>
        </w:numPr>
        <w:rPr>
          <w:ins w:id="154" w:author="Author"/>
        </w:rPr>
      </w:pPr>
      <w:ins w:id="155" w:author="Author">
        <w:r>
          <w:t>A</w:t>
        </w:r>
        <w:r w:rsidRPr="002240C5">
          <w:t xml:space="preserve"> beneficial impact to the </w:t>
        </w:r>
        <w:proofErr w:type="gramStart"/>
        <w:r w:rsidRPr="002240C5">
          <w:t>Tribe;</w:t>
        </w:r>
        <w:proofErr w:type="gramEnd"/>
      </w:ins>
    </w:p>
    <w:p w14:paraId="30CA40B1" w14:textId="77777777" w:rsidR="00F61599" w:rsidRDefault="001858C0" w:rsidP="00B06E75">
      <w:pPr>
        <w:pStyle w:val="ListParagraph"/>
        <w:numPr>
          <w:ilvl w:val="1"/>
          <w:numId w:val="32"/>
        </w:numPr>
        <w:rPr>
          <w:ins w:id="156" w:author="Author"/>
        </w:rPr>
      </w:pPr>
      <w:ins w:id="157" w:author="Author">
        <w:r>
          <w:t>R</w:t>
        </w:r>
        <w:r w:rsidRPr="002240C5">
          <w:t xml:space="preserve">esulting from a meaningful </w:t>
        </w:r>
        <w:proofErr w:type="gramStart"/>
        <w:r w:rsidRPr="002240C5">
          <w:t>concession;</w:t>
        </w:r>
        <w:proofErr w:type="gramEnd"/>
      </w:ins>
    </w:p>
    <w:p w14:paraId="5A208B29" w14:textId="77777777" w:rsidR="00F61599" w:rsidRDefault="001858C0" w:rsidP="00B06E75">
      <w:pPr>
        <w:pStyle w:val="ListParagraph"/>
        <w:numPr>
          <w:ilvl w:val="1"/>
          <w:numId w:val="32"/>
        </w:numPr>
        <w:rPr>
          <w:ins w:id="158" w:author="Author"/>
        </w:rPr>
      </w:pPr>
      <w:ins w:id="159" w:author="Author">
        <w:r>
          <w:t>M</w:t>
        </w:r>
        <w:r w:rsidRPr="002240C5">
          <w:t xml:space="preserve">ade with a Tribe’s economic circumstances in </w:t>
        </w:r>
        <w:proofErr w:type="gramStart"/>
        <w:r w:rsidRPr="002240C5">
          <w:t>mind;</w:t>
        </w:r>
        <w:proofErr w:type="gramEnd"/>
      </w:ins>
    </w:p>
    <w:p w14:paraId="2D877AF6" w14:textId="77777777" w:rsidR="00F61599" w:rsidRDefault="001858C0" w:rsidP="00B06E75">
      <w:pPr>
        <w:pStyle w:val="ListParagraph"/>
        <w:numPr>
          <w:ilvl w:val="1"/>
          <w:numId w:val="32"/>
        </w:numPr>
        <w:rPr>
          <w:ins w:id="160" w:author="Author"/>
        </w:rPr>
      </w:pPr>
      <w:ins w:id="161" w:author="Author">
        <w:r>
          <w:t>S</w:t>
        </w:r>
        <w:r w:rsidRPr="002240C5">
          <w:t>pans the life of the compact; and</w:t>
        </w:r>
      </w:ins>
    </w:p>
    <w:p w14:paraId="41850BC1" w14:textId="77777777" w:rsidR="00F61599" w:rsidRDefault="001858C0" w:rsidP="00B06E75">
      <w:pPr>
        <w:pStyle w:val="ListParagraph"/>
        <w:numPr>
          <w:ilvl w:val="1"/>
          <w:numId w:val="32"/>
        </w:numPr>
        <w:rPr>
          <w:ins w:id="162" w:author="Author"/>
        </w:rPr>
      </w:pPr>
      <w:ins w:id="163" w:author="Author">
        <w:r>
          <w:t>D</w:t>
        </w:r>
        <w:r w:rsidRPr="002240C5">
          <w:t xml:space="preserve">emonstrated by an economic / market analysis or similar documentation submitted by the Tribe or the State. </w:t>
        </w:r>
      </w:ins>
    </w:p>
    <w:p w14:paraId="46D36964" w14:textId="4E818893" w:rsidR="00AA4BD2" w:rsidRPr="00734E13" w:rsidRDefault="00AA4BD2" w:rsidP="002F70E0">
      <w:pPr>
        <w:pStyle w:val="ListParagraph"/>
        <w:numPr>
          <w:ilvl w:val="0"/>
          <w:numId w:val="11"/>
        </w:numPr>
      </w:pPr>
      <w:r>
        <w:rPr>
          <w:rFonts w:eastAsia="Times New Roman"/>
          <w:i/>
          <w:iCs/>
        </w:rPr>
        <w:t xml:space="preserve">Tribe </w:t>
      </w:r>
      <w:r>
        <w:rPr>
          <w:rFonts w:eastAsia="Times New Roman"/>
        </w:rPr>
        <w:t xml:space="preserve">means </w:t>
      </w:r>
      <w:r>
        <w:t>Indian Tribe as defined in</w:t>
      </w:r>
      <w:r w:rsidR="003830E8">
        <w:t xml:space="preserve"> </w:t>
      </w:r>
      <w:r>
        <w:t>25</w:t>
      </w:r>
      <w:r w:rsidR="003830E8">
        <w:t> </w:t>
      </w:r>
      <w:r>
        <w:t>U.S.C.</w:t>
      </w:r>
      <w:r w:rsidR="003830E8">
        <w:t> </w:t>
      </w:r>
      <w:r>
        <w:t>2703(5).</w:t>
      </w:r>
    </w:p>
    <w:p w14:paraId="05B9881A" w14:textId="1F15805C" w:rsidR="003F327F" w:rsidRPr="003F327F" w:rsidRDefault="003F327F" w:rsidP="0063434A">
      <w:pPr>
        <w:pStyle w:val="Heading2"/>
      </w:pPr>
      <w:bookmarkStart w:id="164" w:name="_Toc114503906"/>
      <w:bookmarkStart w:id="165" w:name="_Toc121150759"/>
      <w:bookmarkStart w:id="166" w:name="_Toc121324848"/>
      <w:r w:rsidRPr="003F327F">
        <w:lastRenderedPageBreak/>
        <w:t>§</w:t>
      </w:r>
      <w:r>
        <w:t xml:space="preserve"> </w:t>
      </w:r>
      <w:r w:rsidRPr="003F327F">
        <w:t xml:space="preserve">293.3   What </w:t>
      </w:r>
      <w:r w:rsidRPr="0063434A">
        <w:t>authority</w:t>
      </w:r>
      <w:r w:rsidRPr="003F327F">
        <w:t xml:space="preserve"> does the Secretary have to approve or disapprove compacts </w:t>
      </w:r>
      <w:r w:rsidR="00863499">
        <w:br/>
      </w:r>
      <w:r w:rsidRPr="003F327F">
        <w:t>and amendments?</w:t>
      </w:r>
      <w:bookmarkEnd w:id="164"/>
      <w:bookmarkEnd w:id="165"/>
      <w:bookmarkEnd w:id="166"/>
    </w:p>
    <w:p w14:paraId="39A7086A" w14:textId="144506E2" w:rsidR="003F327F" w:rsidRDefault="003F327F" w:rsidP="004B2ADC">
      <w:r>
        <w:t xml:space="preserve">The Secretary has the authority to approve </w:t>
      </w:r>
      <w:r w:rsidR="00E06AE4">
        <w:t xml:space="preserve">a </w:t>
      </w:r>
      <w:r>
        <w:t>compact or amendment “entered into” by a</w:t>
      </w:r>
      <w:r w:rsidR="00333A66">
        <w:t xml:space="preserve"> </w:t>
      </w:r>
      <w:r w:rsidR="002F70E0">
        <w:t xml:space="preserve">Tribe </w:t>
      </w:r>
      <w:r>
        <w:t>and a State</w:t>
      </w:r>
      <w:del w:id="167" w:author="Author">
        <w:r w:rsidR="00B06E75" w:rsidDel="00B06E75">
          <w:delText>, as evidenced by the appropriate signature of both parties</w:delText>
        </w:r>
      </w:del>
      <w:r w:rsidR="00B06E75" w:rsidRPr="002240C5">
        <w:t>.  See §</w:t>
      </w:r>
      <w:r w:rsidR="00B06E75">
        <w:t xml:space="preserve"> </w:t>
      </w:r>
      <w:r>
        <w:t>293.1</w:t>
      </w:r>
      <w:r w:rsidR="00BA13A7">
        <w:t>5</w:t>
      </w:r>
      <w:r>
        <w:t xml:space="preserve"> for the Secretary</w:t>
      </w:r>
      <w:r w:rsidR="00333A66">
        <w:t>’</w:t>
      </w:r>
      <w:r>
        <w:t>s authority to disapprove compacts or amendments.</w:t>
      </w:r>
    </w:p>
    <w:p w14:paraId="6BEE43A4" w14:textId="30A10D3A" w:rsidR="00C3314F" w:rsidRPr="00C3314F" w:rsidRDefault="003F327F" w:rsidP="00506AC5">
      <w:pPr>
        <w:pStyle w:val="Heading2"/>
      </w:pPr>
      <w:bookmarkStart w:id="168" w:name="_Toc114503907"/>
      <w:bookmarkStart w:id="169" w:name="_Toc121150760"/>
      <w:bookmarkStart w:id="170" w:name="_Toc121324849"/>
      <w:r w:rsidRPr="003F327F">
        <w:t>§ 293.4   Are compacts and amendments subject to review and approval?</w:t>
      </w:r>
      <w:bookmarkEnd w:id="168"/>
      <w:bookmarkEnd w:id="169"/>
      <w:bookmarkEnd w:id="170"/>
    </w:p>
    <w:p w14:paraId="34DE02ED" w14:textId="0BF9F8C6" w:rsidR="00DD1DF8" w:rsidRDefault="00DD1DF8" w:rsidP="00DD1DF8">
      <w:pPr>
        <w:pStyle w:val="ListParagraph"/>
        <w:numPr>
          <w:ilvl w:val="0"/>
          <w:numId w:val="13"/>
        </w:numPr>
      </w:pPr>
      <w:r>
        <w:t>Yes.</w:t>
      </w:r>
      <w:r w:rsidR="00A8156A">
        <w:t xml:space="preserve"> </w:t>
      </w:r>
      <w:r>
        <w:t xml:space="preserve"> </w:t>
      </w:r>
      <w:ins w:id="171" w:author="Author">
        <w:r w:rsidR="001858C0" w:rsidRPr="002240C5">
          <w:t>All compacts and amendments,</w:t>
        </w:r>
      </w:ins>
      <w:del w:id="172" w:author="Author">
        <w:r>
          <w:delText>All compacts, amendments, agreements, or other documents – including</w:delText>
        </w:r>
        <w:r w:rsidR="00AC22CB">
          <w:delText>,</w:delText>
        </w:r>
        <w:r>
          <w:delText xml:space="preserve"> but not limited to</w:delText>
        </w:r>
        <w:r w:rsidR="00AC22CB">
          <w:delText>,</w:delText>
        </w:r>
        <w:r>
          <w:delText xml:space="preserve"> any dispute resolutions, settlement agreements, or arbitration decisions</w:delText>
        </w:r>
        <w:r w:rsidR="004C76D7">
          <w:delText xml:space="preserve"> </w:delText>
        </w:r>
        <w:r>
          <w:delText>– which establish, change, or interpret the terms and conditions for the operation and regulation of a Tribe’s class III gaming activities</w:delText>
        </w:r>
      </w:del>
      <w:r w:rsidRPr="00E00659">
        <w:t xml:space="preserve"> </w:t>
      </w:r>
      <w:r>
        <w:t xml:space="preserve">regardless of whether they are substantive or technical, must be submitted for review and approval by the Secretary. </w:t>
      </w:r>
    </w:p>
    <w:p w14:paraId="0FC97888" w14:textId="77777777" w:rsidR="00F61599" w:rsidRDefault="001858C0" w:rsidP="00B06E75">
      <w:pPr>
        <w:pStyle w:val="ListParagraph"/>
        <w:numPr>
          <w:ilvl w:val="0"/>
          <w:numId w:val="13"/>
        </w:numPr>
        <w:rPr>
          <w:ins w:id="173" w:author="Author"/>
        </w:rPr>
      </w:pPr>
      <w:ins w:id="174" w:author="Author">
        <w:r w:rsidRPr="002240C5">
          <w:t xml:space="preserve">If an ancillary agreement or document: </w:t>
        </w:r>
      </w:ins>
    </w:p>
    <w:p w14:paraId="3F21C083" w14:textId="77777777" w:rsidR="00F61599" w:rsidRDefault="001858C0" w:rsidP="00B06E75">
      <w:pPr>
        <w:pStyle w:val="ListParagraph"/>
        <w:numPr>
          <w:ilvl w:val="1"/>
          <w:numId w:val="13"/>
        </w:numPr>
        <w:rPr>
          <w:ins w:id="175" w:author="Author"/>
        </w:rPr>
      </w:pPr>
      <w:ins w:id="176" w:author="Author">
        <w:r>
          <w:t>C</w:t>
        </w:r>
        <w:r w:rsidRPr="002240C5">
          <w:t>hanges a term to a compact, then it must be submitted for review and approval by the Secretary</w:t>
        </w:r>
      </w:ins>
    </w:p>
    <w:p w14:paraId="0CE349E5" w14:textId="77777777" w:rsidR="00F61599" w:rsidRDefault="001858C0" w:rsidP="00B06E75">
      <w:pPr>
        <w:pStyle w:val="ListParagraph"/>
        <w:numPr>
          <w:ilvl w:val="1"/>
          <w:numId w:val="13"/>
        </w:numPr>
        <w:rPr>
          <w:ins w:id="177" w:author="Author"/>
        </w:rPr>
      </w:pPr>
      <w:ins w:id="178" w:author="Author">
        <w:r>
          <w:t>I</w:t>
        </w:r>
        <w:r w:rsidRPr="002240C5">
          <w:t xml:space="preserve">mplements or clarifies a provision contained in a compact or an amendment and is not inconsistent with an approved compact or amendment, it does not constitute a compact or an amendment and need not be submitted for review and approval by the Secretary.  </w:t>
        </w:r>
      </w:ins>
    </w:p>
    <w:p w14:paraId="069683AD" w14:textId="77777777" w:rsidR="00F61599" w:rsidRDefault="001858C0" w:rsidP="00B06E75">
      <w:pPr>
        <w:pStyle w:val="ListParagraph"/>
        <w:numPr>
          <w:ilvl w:val="1"/>
          <w:numId w:val="13"/>
        </w:numPr>
        <w:rPr>
          <w:ins w:id="179" w:author="Author"/>
        </w:rPr>
      </w:pPr>
      <w:ins w:id="180" w:author="Author">
        <w:r w:rsidRPr="002240C5">
          <w:t>If an approved compact or amendment expressly contemplates an ancillary agreement or document, such as internal controls or a memorandum of agreement between the Tribal and State regulators, then such agreement or document is not subject to review and approval so long as it is not inconsistent with the approved compact or amendment.</w:t>
        </w:r>
      </w:ins>
    </w:p>
    <w:p w14:paraId="57464123" w14:textId="77777777" w:rsidR="00F61599" w:rsidRDefault="001858C0" w:rsidP="00B06E75">
      <w:pPr>
        <w:pStyle w:val="ListParagraph"/>
        <w:numPr>
          <w:ilvl w:val="1"/>
          <w:numId w:val="13"/>
        </w:numPr>
        <w:rPr>
          <w:ins w:id="181" w:author="Author"/>
        </w:rPr>
      </w:pPr>
      <w:ins w:id="182" w:author="Author">
        <w:r w:rsidRPr="002240C5">
          <w:t>If an ancillary agreement or document interprets language in a compact or an amendment concerning the payment of a Tribe’s gaming revenue or includes any of the topics identified in 25 CFR 292.24, then it may constitute an amendment subject to review and approval by the Secretary.</w:t>
        </w:r>
      </w:ins>
    </w:p>
    <w:p w14:paraId="4D126DCC" w14:textId="06C373B9" w:rsidR="002C1ED6" w:rsidRDefault="00DD1DF8" w:rsidP="004B2ADC">
      <w:pPr>
        <w:pStyle w:val="ListParagraph"/>
        <w:numPr>
          <w:ilvl w:val="0"/>
          <w:numId w:val="13"/>
        </w:numPr>
      </w:pPr>
      <w:r>
        <w:t>If a Tribe</w:t>
      </w:r>
      <w:r w:rsidR="002123D9">
        <w:t xml:space="preserve"> or</w:t>
      </w:r>
      <w:r>
        <w:t xml:space="preserve"> a State</w:t>
      </w:r>
      <w:r w:rsidR="002123D9">
        <w:t xml:space="preserve"> (including its political subdivisions)</w:t>
      </w:r>
      <w:r>
        <w:t xml:space="preserve"> </w:t>
      </w:r>
      <w:r w:rsidR="002123D9">
        <w:t>are</w:t>
      </w:r>
      <w:r>
        <w:t xml:space="preserve"> concerned that their agreement</w:t>
      </w:r>
      <w:ins w:id="183" w:author="Author">
        <w:r w:rsidR="001858C0" w:rsidRPr="002240C5">
          <w:t xml:space="preserve"> or other document, including, but not limited to, any dispute resolution agreement, arbitration award, settlement agreement, or other resolution of a dispute outside of Federal court,</w:t>
        </w:r>
      </w:ins>
      <w:r>
        <w:t xml:space="preserve"> may be considered a “compact” or “amendment</w:t>
      </w:r>
      <w:r w:rsidR="00382199">
        <w:t>,</w:t>
      </w:r>
      <w:r>
        <w:t xml:space="preserve">” </w:t>
      </w:r>
      <w:r w:rsidR="00BA47E3">
        <w:t xml:space="preserve">either party </w:t>
      </w:r>
      <w:r w:rsidR="00397F26">
        <w:t>may</w:t>
      </w:r>
      <w:r>
        <w:t xml:space="preserve"> request </w:t>
      </w:r>
      <w:r w:rsidR="006E3A75">
        <w:t xml:space="preserve">in </w:t>
      </w:r>
      <w:r w:rsidR="00500C5E">
        <w:t xml:space="preserve">writing </w:t>
      </w:r>
      <w:r>
        <w:t xml:space="preserve">a determination from the Department if their agreement is a compact </w:t>
      </w:r>
      <w:r w:rsidR="009644F2">
        <w:t xml:space="preserve">or amendment </w:t>
      </w:r>
      <w:r>
        <w:t xml:space="preserve">and therefore must </w:t>
      </w:r>
      <w:r w:rsidR="100AD542">
        <w:t xml:space="preserve">be </w:t>
      </w:r>
      <w:r>
        <w:t xml:space="preserve">approved and a notice published in the Federal Register prior to the agreement becoming effective. </w:t>
      </w:r>
      <w:r w:rsidRPr="00787F9F">
        <w:t xml:space="preserve"> </w:t>
      </w:r>
      <w:del w:id="184" w:author="Author">
        <w:r>
          <w:delText xml:space="preserve">If the Secretary determines </w:delText>
        </w:r>
        <w:r w:rsidR="00C84030">
          <w:delText xml:space="preserve">that an agreement </w:delText>
        </w:r>
        <w:r w:rsidR="007552F4">
          <w:delText>is or</w:delText>
        </w:r>
        <w:r w:rsidR="00F62B1D">
          <w:delText xml:space="preserve"> is</w:delText>
        </w:r>
        <w:r>
          <w:delText xml:space="preserve"> not a compact or amendment</w:delText>
        </w:r>
        <w:r w:rsidR="00C84030">
          <w:delText>,</w:delText>
        </w:r>
        <w:r>
          <w:delText xml:space="preserve"> </w:delText>
        </w:r>
      </w:del>
      <w:r>
        <w:t xml:space="preserve">the Department will issue a letter </w:t>
      </w:r>
      <w:ins w:id="185" w:author="Author">
        <w:r w:rsidR="001858C0" w:rsidRPr="002240C5">
          <w:t>within 60 days providing notice of the Secretary’s</w:t>
        </w:r>
      </w:ins>
      <w:del w:id="186" w:author="Author">
        <w:r>
          <w:delText xml:space="preserve">stating </w:delText>
        </w:r>
        <w:r w:rsidR="00C767B9">
          <w:delText>this</w:delText>
        </w:r>
      </w:del>
      <w:r w:rsidR="00C767B9">
        <w:t xml:space="preserve"> determination</w:t>
      </w:r>
      <w:r>
        <w:t>.</w:t>
      </w:r>
    </w:p>
    <w:p w14:paraId="3C459431" w14:textId="133B32C9" w:rsidR="003F327F" w:rsidRPr="003F327F" w:rsidRDefault="003F327F" w:rsidP="004B2ADC">
      <w:pPr>
        <w:pStyle w:val="Heading2"/>
      </w:pPr>
      <w:bookmarkStart w:id="187" w:name="_Toc114503908"/>
      <w:bookmarkStart w:id="188" w:name="_Toc121150761"/>
      <w:bookmarkStart w:id="189" w:name="_Toc121324850"/>
      <w:r w:rsidRPr="003F327F">
        <w:t xml:space="preserve">§ 293.5   Are extensions to compacts </w:t>
      </w:r>
      <w:ins w:id="190" w:author="Author">
        <w:r w:rsidR="001858C0" w:rsidRPr="003D5E77">
          <w:t xml:space="preserve">or amendments </w:t>
        </w:r>
      </w:ins>
      <w:r w:rsidRPr="003F327F">
        <w:t>subject to review and approval?</w:t>
      </w:r>
      <w:bookmarkEnd w:id="187"/>
      <w:bookmarkEnd w:id="188"/>
      <w:bookmarkEnd w:id="189"/>
    </w:p>
    <w:p w14:paraId="0B64A03F" w14:textId="6FA8F59C" w:rsidR="003F327F" w:rsidRDefault="003F327F" w:rsidP="004B2ADC">
      <w:r>
        <w:t xml:space="preserve">No. </w:t>
      </w:r>
      <w:r w:rsidR="00444F63">
        <w:t xml:space="preserve"> </w:t>
      </w:r>
      <w:r>
        <w:t xml:space="preserve">Approval of an extension </w:t>
      </w:r>
      <w:ins w:id="191" w:author="Author">
        <w:r w:rsidR="001858C0" w:rsidRPr="002240C5">
          <w:t xml:space="preserve">to a compact or amendment </w:t>
        </w:r>
      </w:ins>
      <w:r>
        <w:t xml:space="preserve">is not required if the extension </w:t>
      </w:r>
      <w:del w:id="192" w:author="Author">
        <w:r>
          <w:delText xml:space="preserve">of the compact </w:delText>
        </w:r>
      </w:del>
      <w:r>
        <w:t xml:space="preserve">does not include any </w:t>
      </w:r>
      <w:ins w:id="193" w:author="Author">
        <w:r w:rsidR="001858C0" w:rsidRPr="002240C5">
          <w:t>changes</w:t>
        </w:r>
      </w:ins>
      <w:del w:id="194" w:author="Author">
        <w:r>
          <w:delText>amendment</w:delText>
        </w:r>
      </w:del>
      <w:r>
        <w:t xml:space="preserve"> to </w:t>
      </w:r>
      <w:r w:rsidR="004019E1">
        <w:t xml:space="preserve">any of </w:t>
      </w:r>
      <w:r>
        <w:t xml:space="preserve">the </w:t>
      </w:r>
      <w:r w:rsidR="002B2953">
        <w:t xml:space="preserve">other </w:t>
      </w:r>
      <w:r>
        <w:t>terms of the compact</w:t>
      </w:r>
      <w:ins w:id="195" w:author="Author">
        <w:r w:rsidR="001858C0" w:rsidRPr="002240C5">
          <w:t xml:space="preserve"> or </w:t>
        </w:r>
        <w:r w:rsidR="001858C0" w:rsidRPr="002240C5">
          <w:lastRenderedPageBreak/>
          <w:t>amendment.</w:t>
        </w:r>
      </w:ins>
      <w:r>
        <w:t xml:space="preserve"> </w:t>
      </w:r>
      <w:r w:rsidR="00444F63">
        <w:t xml:space="preserve"> </w:t>
      </w:r>
      <w:r>
        <w:t xml:space="preserve">However, the </w:t>
      </w:r>
      <w:r w:rsidR="004019E1">
        <w:t xml:space="preserve">parties must submit </w:t>
      </w:r>
      <w:r>
        <w:t>the documents required</w:t>
      </w:r>
      <w:r w:rsidR="004019E1">
        <w:t xml:space="preserve"> by </w:t>
      </w:r>
      <w:r>
        <w:t>§ 293.8</w:t>
      </w:r>
      <w:ins w:id="196" w:author="Author">
        <w:r w:rsidR="001858C0" w:rsidRPr="002240C5">
          <w:t>(a)</w:t>
        </w:r>
        <w:r w:rsidR="001858C0">
          <w:t xml:space="preserve"> through </w:t>
        </w:r>
        <w:r w:rsidR="001858C0" w:rsidRPr="002240C5">
          <w:t>(c).</w:t>
        </w:r>
      </w:ins>
      <w:r w:rsidR="002B2953">
        <w:t xml:space="preserve">  </w:t>
      </w:r>
      <w:r w:rsidR="00367A5E">
        <w:t xml:space="preserve">The extension becomes effective </w:t>
      </w:r>
      <w:r w:rsidR="00444F63">
        <w:t xml:space="preserve">only </w:t>
      </w:r>
      <w:r w:rsidR="00367A5E">
        <w:t>upon publication in the Federal Register.</w:t>
      </w:r>
    </w:p>
    <w:p w14:paraId="787FEF9C" w14:textId="26FDC205" w:rsidR="002549C6" w:rsidRPr="00BD3915" w:rsidRDefault="002549C6" w:rsidP="008A3A09">
      <w:pPr>
        <w:pStyle w:val="Heading1"/>
      </w:pPr>
      <w:bookmarkStart w:id="197" w:name="_Toc114503909"/>
      <w:bookmarkStart w:id="198" w:name="_Toc121150762"/>
      <w:bookmarkStart w:id="199" w:name="_Toc121324851"/>
      <w:r>
        <w:t>Subpart B –</w:t>
      </w:r>
      <w:r w:rsidR="00961F72">
        <w:t xml:space="preserve"> </w:t>
      </w:r>
      <w:r>
        <w:t>Submission of Tribal-State Gaming Compacts</w:t>
      </w:r>
      <w:bookmarkEnd w:id="197"/>
      <w:bookmarkEnd w:id="198"/>
      <w:bookmarkEnd w:id="199"/>
    </w:p>
    <w:p w14:paraId="0B1ABC6D" w14:textId="23A11263" w:rsidR="003F327F" w:rsidRPr="003F327F" w:rsidRDefault="003F327F" w:rsidP="004B2ADC">
      <w:pPr>
        <w:pStyle w:val="Heading2"/>
      </w:pPr>
      <w:bookmarkStart w:id="200" w:name="_Toc114503910"/>
      <w:bookmarkStart w:id="201" w:name="_Toc121150763"/>
      <w:bookmarkStart w:id="202" w:name="_Toc121324852"/>
      <w:r w:rsidRPr="003F327F">
        <w:t>§ 293.6   Who can submit a compact or amendment?</w:t>
      </w:r>
      <w:bookmarkEnd w:id="200"/>
      <w:bookmarkEnd w:id="201"/>
      <w:bookmarkEnd w:id="202"/>
    </w:p>
    <w:p w14:paraId="1BBB45A4" w14:textId="1F83E7A2" w:rsidR="003F327F" w:rsidRDefault="003F327F" w:rsidP="004B2ADC">
      <w:r>
        <w:t>Either party (</w:t>
      </w:r>
      <w:r w:rsidR="004019E1">
        <w:t xml:space="preserve">Tribe </w:t>
      </w:r>
      <w:r>
        <w:t>or State) to a compact or amendment can submit the compact or amendment to the Secretary for review and approval.</w:t>
      </w:r>
    </w:p>
    <w:p w14:paraId="41F4FA11" w14:textId="15CAC5DE" w:rsidR="003F327F" w:rsidRPr="003F327F" w:rsidRDefault="003F327F" w:rsidP="004B2ADC">
      <w:pPr>
        <w:pStyle w:val="Heading2"/>
      </w:pPr>
      <w:bookmarkStart w:id="203" w:name="_Toc114503911"/>
      <w:bookmarkStart w:id="204" w:name="_Toc121150764"/>
      <w:bookmarkStart w:id="205" w:name="_Toc121324853"/>
      <w:r w:rsidRPr="003F327F">
        <w:t xml:space="preserve">§ 293.7   When should the Tribe or State submit a compact or amendment for review </w:t>
      </w:r>
      <w:r w:rsidR="00863499">
        <w:br/>
      </w:r>
      <w:r w:rsidRPr="003F327F">
        <w:t>and approval?</w:t>
      </w:r>
      <w:bookmarkEnd w:id="203"/>
      <w:bookmarkEnd w:id="204"/>
      <w:bookmarkEnd w:id="205"/>
    </w:p>
    <w:p w14:paraId="6E2A3EC1" w14:textId="2F8B427C" w:rsidR="003F327F" w:rsidRDefault="003F327F" w:rsidP="004B2ADC">
      <w:r>
        <w:t xml:space="preserve">The </w:t>
      </w:r>
      <w:r w:rsidR="004019E1">
        <w:t xml:space="preserve">Tribe </w:t>
      </w:r>
      <w:r>
        <w:t xml:space="preserve">or State should submit the compact or amendment after it has been </w:t>
      </w:r>
      <w:ins w:id="206" w:author="Author">
        <w:r w:rsidR="001858C0" w:rsidRPr="002240C5">
          <w:t>duly executed</w:t>
        </w:r>
      </w:ins>
      <w:del w:id="207" w:author="Author">
        <w:r>
          <w:delText>legally entered into</w:delText>
        </w:r>
      </w:del>
      <w:r>
        <w:t xml:space="preserve"> by </w:t>
      </w:r>
      <w:ins w:id="208" w:author="Author">
        <w:r w:rsidR="001858C0" w:rsidRPr="002240C5">
          <w:t xml:space="preserve">the Tribe and the State in accordance with applicable Tribal and State </w:t>
        </w:r>
        <w:proofErr w:type="gramStart"/>
        <w:r w:rsidR="001858C0" w:rsidRPr="002240C5">
          <w:t>law, or</w:t>
        </w:r>
        <w:proofErr w:type="gramEnd"/>
        <w:r w:rsidR="001858C0" w:rsidRPr="002240C5">
          <w:t xml:space="preserve"> is otherwise binding on the</w:t>
        </w:r>
      </w:ins>
      <w:del w:id="209" w:author="Author">
        <w:r>
          <w:delText>both</w:delText>
        </w:r>
      </w:del>
      <w:r>
        <w:t xml:space="preserve"> parties.</w:t>
      </w:r>
    </w:p>
    <w:p w14:paraId="44615D2C" w14:textId="0387AB0B" w:rsidR="003F327F" w:rsidRPr="003F327F" w:rsidRDefault="003F327F" w:rsidP="004B2ADC">
      <w:pPr>
        <w:pStyle w:val="Heading2"/>
      </w:pPr>
      <w:bookmarkStart w:id="210" w:name="_Toc114503912"/>
      <w:bookmarkStart w:id="211" w:name="_Toc121150765"/>
      <w:bookmarkStart w:id="212" w:name="_Toc121324854"/>
      <w:r w:rsidRPr="003F327F">
        <w:t>§ 293.8   What documents must be submitted with a compact or amendment?</w:t>
      </w:r>
      <w:bookmarkEnd w:id="210"/>
      <w:bookmarkEnd w:id="211"/>
      <w:bookmarkEnd w:id="212"/>
    </w:p>
    <w:p w14:paraId="6640465C" w14:textId="77777777" w:rsidR="003F327F" w:rsidRDefault="003F327F" w:rsidP="004B2ADC">
      <w:r>
        <w:t>Documentation submitted with a compact or amendment must include:</w:t>
      </w:r>
    </w:p>
    <w:p w14:paraId="3211169B" w14:textId="5869A6E2" w:rsidR="004B2ADC" w:rsidRDefault="003F327F" w:rsidP="004B2ADC">
      <w:pPr>
        <w:pStyle w:val="ListParagraph"/>
        <w:numPr>
          <w:ilvl w:val="0"/>
          <w:numId w:val="14"/>
        </w:numPr>
      </w:pPr>
      <w:r>
        <w:t xml:space="preserve">At least one original compact or amendment executed by both the </w:t>
      </w:r>
      <w:r w:rsidR="00367A5E">
        <w:t xml:space="preserve">Tribe </w:t>
      </w:r>
      <w:r>
        <w:t xml:space="preserve">and the </w:t>
      </w:r>
      <w:proofErr w:type="gramStart"/>
      <w:r>
        <w:t>State;</w:t>
      </w:r>
      <w:proofErr w:type="gramEnd"/>
    </w:p>
    <w:p w14:paraId="7B10C8C8" w14:textId="6D441E30" w:rsidR="003F327F" w:rsidRDefault="003F327F" w:rsidP="004B2ADC">
      <w:pPr>
        <w:pStyle w:val="ListParagraph"/>
        <w:numPr>
          <w:ilvl w:val="0"/>
          <w:numId w:val="14"/>
        </w:numPr>
      </w:pPr>
      <w:r>
        <w:t xml:space="preserve">A </w:t>
      </w:r>
      <w:r w:rsidR="00367A5E">
        <w:t xml:space="preserve">Tribal </w:t>
      </w:r>
      <w:r>
        <w:t xml:space="preserve">resolution or other document, including the date and place of adoption and the result of any vote taken, that certifies that the </w:t>
      </w:r>
      <w:r w:rsidR="00367A5E">
        <w:t xml:space="preserve">Tribe </w:t>
      </w:r>
      <w:r>
        <w:t xml:space="preserve">has approved the compact or amendment in accordance with applicable </w:t>
      </w:r>
      <w:r w:rsidR="00367A5E">
        <w:t xml:space="preserve">Tribal </w:t>
      </w:r>
      <w:proofErr w:type="gramStart"/>
      <w:r>
        <w:t>law;</w:t>
      </w:r>
      <w:proofErr w:type="gramEnd"/>
    </w:p>
    <w:p w14:paraId="15FECEA4" w14:textId="20D5F21E" w:rsidR="003F327F" w:rsidRDefault="003F327F" w:rsidP="004B2ADC">
      <w:pPr>
        <w:pStyle w:val="ListParagraph"/>
        <w:numPr>
          <w:ilvl w:val="0"/>
          <w:numId w:val="14"/>
        </w:numPr>
      </w:pPr>
      <w:r>
        <w:t xml:space="preserve">Certification from the Governor or other representative of the State that </w:t>
      </w:r>
      <w:r w:rsidR="004E73FF">
        <w:t>they are</w:t>
      </w:r>
      <w:r>
        <w:t xml:space="preserve"> authorized under State law to enter into the compact or </w:t>
      </w:r>
      <w:proofErr w:type="gramStart"/>
      <w:r>
        <w:t>amendment;</w:t>
      </w:r>
      <w:proofErr w:type="gramEnd"/>
    </w:p>
    <w:p w14:paraId="342A059D" w14:textId="7E5E27E8" w:rsidR="00556E65" w:rsidRDefault="001858C0" w:rsidP="004B2ADC">
      <w:pPr>
        <w:pStyle w:val="ListParagraph"/>
        <w:numPr>
          <w:ilvl w:val="0"/>
          <w:numId w:val="14"/>
        </w:numPr>
      </w:pPr>
      <w:ins w:id="213" w:author="Author">
        <w:r w:rsidRPr="002240C5">
          <w:t>Any agreement between a Tribe and a State, its agencies or its political subdivisions required by a compact or amendment if the agreement requires the Tribe to make payments to the State, its agencies, or its political subdivisions, or it restricts or regulates a Tribe’s use and enjoyment of its Indian Lands and any other</w:t>
        </w:r>
      </w:ins>
      <w:del w:id="214" w:author="Author">
        <w:r w:rsidR="008F6E80">
          <w:delText>Any</w:delText>
        </w:r>
      </w:del>
      <w:r w:rsidR="008F6E80">
        <w:t xml:space="preserve"> ancillary agreements, documents, </w:t>
      </w:r>
      <w:r w:rsidR="00C25565">
        <w:t>ordinances</w:t>
      </w:r>
      <w:r w:rsidR="008F6E80">
        <w:t xml:space="preserve">, or laws </w:t>
      </w:r>
      <w:r w:rsidR="00C25565">
        <w:t>required by the compact or amendment</w:t>
      </w:r>
      <w:ins w:id="215" w:author="Author">
        <w:r w:rsidRPr="002240C5">
          <w:t xml:space="preserve"> which the Tribe determines is relevant to the Secretary’s review</w:t>
        </w:r>
      </w:ins>
      <w:r w:rsidR="00C25565">
        <w:t>; and</w:t>
      </w:r>
    </w:p>
    <w:p w14:paraId="164F07FE" w14:textId="7D2DE36B" w:rsidR="003F327F" w:rsidRDefault="003F327F" w:rsidP="004B2ADC">
      <w:pPr>
        <w:pStyle w:val="ListParagraph"/>
        <w:numPr>
          <w:ilvl w:val="0"/>
          <w:numId w:val="14"/>
        </w:numPr>
      </w:pPr>
      <w:r>
        <w:t>Any other documentation requested by the Secretary that is necessary to determine whether to approve or disapprove the compact or amendment.</w:t>
      </w:r>
      <w:ins w:id="216" w:author="Author">
        <w:r w:rsidR="001858C0" w:rsidRPr="002240C5">
          <w:t xml:space="preserve">  If a compact includes revenue sharing, a market analysis or similar documentation as required by </w:t>
        </w:r>
        <w:r w:rsidR="001858C0">
          <w:t>§</w:t>
        </w:r>
        <w:r w:rsidR="001858C0" w:rsidRPr="002240C5">
          <w:t xml:space="preserve"> 293.24. </w:t>
        </w:r>
      </w:ins>
    </w:p>
    <w:p w14:paraId="2B793BA8" w14:textId="647A6EB0" w:rsidR="003F327F" w:rsidRPr="003F327F" w:rsidRDefault="003F327F" w:rsidP="00506AC5">
      <w:pPr>
        <w:pStyle w:val="Heading2"/>
      </w:pPr>
      <w:bookmarkStart w:id="217" w:name="_Toc114503913"/>
      <w:bookmarkStart w:id="218" w:name="_Toc121150766"/>
      <w:bookmarkStart w:id="219" w:name="_Toc121324855"/>
      <w:r w:rsidRPr="003F327F">
        <w:t xml:space="preserve">§ 293.9   Where should a compact or amendment </w:t>
      </w:r>
      <w:ins w:id="220" w:author="Author">
        <w:r w:rsidR="001858C0" w:rsidRPr="003D5E77">
          <w:t xml:space="preserve">or other requests under </w:t>
        </w:r>
        <w:r w:rsidR="001858C0">
          <w:t>this part</w:t>
        </w:r>
        <w:r w:rsidR="001858C0" w:rsidRPr="003D5E77">
          <w:t xml:space="preserve"> </w:t>
        </w:r>
      </w:ins>
      <w:r w:rsidRPr="003F327F">
        <w:t>be submitted for review and approval?</w:t>
      </w:r>
      <w:bookmarkEnd w:id="217"/>
      <w:bookmarkEnd w:id="218"/>
      <w:bookmarkEnd w:id="219"/>
    </w:p>
    <w:p w14:paraId="44DA30B2" w14:textId="6F50192C" w:rsidR="003F327F" w:rsidRDefault="003F327F" w:rsidP="00287D6F">
      <w:r>
        <w:t>Submit compacts</w:t>
      </w:r>
      <w:ins w:id="221" w:author="Author">
        <w:r w:rsidR="001858C0" w:rsidRPr="002240C5">
          <w:t>,</w:t>
        </w:r>
      </w:ins>
      <w:del w:id="222" w:author="Author">
        <w:r>
          <w:delText xml:space="preserve"> and</w:delText>
        </w:r>
      </w:del>
      <w:r>
        <w:t xml:space="preserve"> amendments</w:t>
      </w:r>
      <w:ins w:id="223" w:author="Author">
        <w:r w:rsidR="001858C0" w:rsidRPr="002240C5">
          <w:t xml:space="preserve">, and all other requests under 25 </w:t>
        </w:r>
        <w:r w:rsidR="001858C0" w:rsidRPr="004769D7">
          <w:t>CFR part 293</w:t>
        </w:r>
      </w:ins>
      <w:r>
        <w:t xml:space="preserve"> to the Director, Office of Indian Gaming, U.S. Department of the Interior, 1849 C Street NW, Mail Stop 3543, Main Interior Building, Washington, DC 20240. </w:t>
      </w:r>
      <w:r w:rsidR="00665DCB">
        <w:t xml:space="preserve"> </w:t>
      </w:r>
      <w:r>
        <w:t xml:space="preserve">If this address changes, a </w:t>
      </w:r>
      <w:ins w:id="224" w:author="Author">
        <w:r w:rsidR="001858C0">
          <w:t>document</w:t>
        </w:r>
      </w:ins>
      <w:del w:id="225" w:author="Author">
        <w:r>
          <w:delText>notice</w:delText>
        </w:r>
      </w:del>
      <w:r>
        <w:t xml:space="preserve"> with the new address will be </w:t>
      </w:r>
      <w:ins w:id="226" w:author="Author">
        <w:r w:rsidR="001858C0">
          <w:t>sent for publication</w:t>
        </w:r>
      </w:ins>
      <w:del w:id="227" w:author="Author">
        <w:r>
          <w:delText>published</w:delText>
        </w:r>
      </w:del>
      <w:r>
        <w:t xml:space="preserve"> in the Federal Register within 5 business </w:t>
      </w:r>
      <w:r>
        <w:lastRenderedPageBreak/>
        <w:t>days.</w:t>
      </w:r>
      <w:r w:rsidR="009E2E0E">
        <w:t xml:space="preserve">  Compacts </w:t>
      </w:r>
      <w:r w:rsidR="005C76F8">
        <w:t xml:space="preserve">and amendments </w:t>
      </w:r>
      <w:r w:rsidR="009E2E0E">
        <w:t xml:space="preserve">may also be submitted electronically to </w:t>
      </w:r>
      <w:ins w:id="228" w:author="Author">
        <w:r w:rsidR="001858C0" w:rsidRPr="00AE591E">
          <w:rPr>
            <w:i/>
          </w:rPr>
          <w:t>IndianGaming@bia.gov</w:t>
        </w:r>
      </w:ins>
      <w:del w:id="229" w:author="Author">
        <w:r w:rsidR="009E2E0E">
          <w:delText>[OIG Compact email address]</w:delText>
        </w:r>
      </w:del>
      <w:r w:rsidR="009E2E0E">
        <w:t xml:space="preserve"> </w:t>
      </w:r>
      <w:proofErr w:type="gramStart"/>
      <w:r w:rsidR="009E2E0E">
        <w:t>as long as</w:t>
      </w:r>
      <w:proofErr w:type="gramEnd"/>
      <w:r w:rsidR="009E2E0E">
        <w:t xml:space="preserve"> the original copy is submitted to the address listed </w:t>
      </w:r>
      <w:ins w:id="230" w:author="Author">
        <w:r w:rsidR="001858C0">
          <w:t>in this section</w:t>
        </w:r>
      </w:ins>
      <w:del w:id="231" w:author="Author">
        <w:r w:rsidR="009E2E0E">
          <w:delText>above</w:delText>
        </w:r>
      </w:del>
      <w:r w:rsidR="009E2E0E">
        <w:t>.</w:t>
      </w:r>
    </w:p>
    <w:p w14:paraId="3960C175" w14:textId="3091F300" w:rsidR="0035071F" w:rsidRDefault="0035071F" w:rsidP="008A3A09">
      <w:pPr>
        <w:pStyle w:val="Heading1"/>
      </w:pPr>
      <w:bookmarkStart w:id="232" w:name="_Toc114503914"/>
      <w:bookmarkStart w:id="233" w:name="_Toc121150767"/>
      <w:bookmarkStart w:id="234" w:name="_Toc121324856"/>
      <w:r>
        <w:t xml:space="preserve">Subpart C – </w:t>
      </w:r>
      <w:r w:rsidRPr="0035071F">
        <w:t>Secretarial</w:t>
      </w:r>
      <w:r>
        <w:t xml:space="preserve"> Review of Tribal-State Gaming Compacts</w:t>
      </w:r>
      <w:bookmarkEnd w:id="232"/>
      <w:bookmarkEnd w:id="233"/>
      <w:bookmarkEnd w:id="234"/>
    </w:p>
    <w:p w14:paraId="0AD61644" w14:textId="7DB89054" w:rsidR="003F327F" w:rsidRPr="003F327F" w:rsidRDefault="003F327F" w:rsidP="00287D6F">
      <w:pPr>
        <w:pStyle w:val="Heading2"/>
      </w:pPr>
      <w:bookmarkStart w:id="235" w:name="_Toc114503915"/>
      <w:bookmarkStart w:id="236" w:name="_Toc121150768"/>
      <w:bookmarkStart w:id="237" w:name="_Toc121324857"/>
      <w:r w:rsidRPr="003F327F">
        <w:t>§ 293.10   How long will the Secretary take to review a compact or amendment?</w:t>
      </w:r>
      <w:bookmarkEnd w:id="235"/>
      <w:bookmarkEnd w:id="236"/>
      <w:bookmarkEnd w:id="237"/>
    </w:p>
    <w:p w14:paraId="04EC7684" w14:textId="77777777" w:rsidR="00287D6F" w:rsidRDefault="003F327F" w:rsidP="00287D6F">
      <w:pPr>
        <w:pStyle w:val="ListParagraph"/>
        <w:numPr>
          <w:ilvl w:val="0"/>
          <w:numId w:val="15"/>
        </w:numPr>
      </w:pPr>
      <w:r>
        <w:t>The Secretary must approve or disapprove a compact or amendment within 45 calendar days after receiving the compact or amendment.</w:t>
      </w:r>
    </w:p>
    <w:p w14:paraId="563F7FDD" w14:textId="2C4C7549" w:rsidR="003F327F" w:rsidRDefault="003F327F" w:rsidP="00287D6F">
      <w:pPr>
        <w:pStyle w:val="ListParagraph"/>
        <w:numPr>
          <w:ilvl w:val="0"/>
          <w:numId w:val="15"/>
        </w:numPr>
      </w:pPr>
      <w:r>
        <w:t xml:space="preserve">The Secretary will notify the </w:t>
      </w:r>
      <w:r w:rsidR="009E2E0E">
        <w:t xml:space="preserve">Tribe </w:t>
      </w:r>
      <w:r>
        <w:t>and the State in writing of the decision to approve or disapprove a compact or amendment.</w:t>
      </w:r>
    </w:p>
    <w:p w14:paraId="273D9E40" w14:textId="5EDFDA4C" w:rsidR="003F327F" w:rsidRPr="003F327F" w:rsidRDefault="003F327F" w:rsidP="00287D6F">
      <w:pPr>
        <w:pStyle w:val="Heading2"/>
      </w:pPr>
      <w:bookmarkStart w:id="238" w:name="_Toc114503916"/>
      <w:bookmarkStart w:id="239" w:name="_Toc121150769"/>
      <w:bookmarkStart w:id="240" w:name="_Toc121324858"/>
      <w:r w:rsidRPr="003F327F">
        <w:t>§ 293.11   When will the 45-day timeline begin?</w:t>
      </w:r>
      <w:bookmarkEnd w:id="238"/>
      <w:bookmarkEnd w:id="239"/>
      <w:bookmarkEnd w:id="240"/>
    </w:p>
    <w:p w14:paraId="01ECB97F" w14:textId="6EE295F5" w:rsidR="003F327F" w:rsidRDefault="003F327F" w:rsidP="00287D6F">
      <w:r>
        <w:t>The 45-day timeline will begin when a compact or amendment is received</w:t>
      </w:r>
      <w:r w:rsidR="00AC5E1E">
        <w:t>,</w:t>
      </w:r>
      <w:r>
        <w:t xml:space="preserve"> and date stamped </w:t>
      </w:r>
      <w:r w:rsidR="009F19CA">
        <w:t>by</w:t>
      </w:r>
      <w:r>
        <w:t xml:space="preserve"> the Office of Indian Gaming.</w:t>
      </w:r>
      <w:ins w:id="241" w:author="Author">
        <w:r w:rsidR="001858C0" w:rsidRPr="002240C5">
          <w:t xml:space="preserve">  The Department will provide an email acknowledgement to the Tribe and the State of </w:t>
        </w:r>
        <w:r w:rsidR="001858C0" w:rsidRPr="004769D7">
          <w:t>receipt including the 45th day for electronically submitted compacts or amendments.</w:t>
        </w:r>
      </w:ins>
    </w:p>
    <w:p w14:paraId="5CE332F7" w14:textId="367A8846" w:rsidR="003F327F" w:rsidRPr="003F327F" w:rsidRDefault="003F327F" w:rsidP="00287D6F">
      <w:pPr>
        <w:pStyle w:val="Heading2"/>
      </w:pPr>
      <w:bookmarkStart w:id="242" w:name="_Toc114503917"/>
      <w:bookmarkStart w:id="243" w:name="_Toc121150770"/>
      <w:bookmarkStart w:id="244" w:name="_Toc121324859"/>
      <w:r w:rsidRPr="003F327F">
        <w:t xml:space="preserve">§ 293.12   What happens if the Secretary does not act on the compact or amendment </w:t>
      </w:r>
      <w:r w:rsidR="00863499">
        <w:br/>
      </w:r>
      <w:r w:rsidRPr="003F327F">
        <w:t>within the 45-day review period?</w:t>
      </w:r>
      <w:bookmarkEnd w:id="242"/>
      <w:bookmarkEnd w:id="243"/>
      <w:bookmarkEnd w:id="244"/>
    </w:p>
    <w:p w14:paraId="13270374" w14:textId="03DFF098" w:rsidR="003F327F" w:rsidRPr="0041129C" w:rsidRDefault="003F327F" w:rsidP="00C230B1">
      <w:r w:rsidRPr="00C230B1">
        <w:t xml:space="preserve">If the Secretary </w:t>
      </w:r>
      <w:r w:rsidR="004F471E">
        <w:t xml:space="preserve">does not take action </w:t>
      </w:r>
      <w:r w:rsidR="00B00FF3">
        <w:t xml:space="preserve">to </w:t>
      </w:r>
      <w:r w:rsidRPr="00C230B1">
        <w:t xml:space="preserve">approve or disapprove a compact or amendment within the 45-day review period, the compact or amendment is </w:t>
      </w:r>
      <w:r w:rsidR="00FC014C" w:rsidRPr="004F471E">
        <w:t xml:space="preserve">approved by operation of </w:t>
      </w:r>
      <w:r w:rsidR="00D93DFD" w:rsidRPr="00B00FF3">
        <w:t>law</w:t>
      </w:r>
      <w:r w:rsidR="009B111B" w:rsidRPr="00854E8C">
        <w:t>,</w:t>
      </w:r>
      <w:r w:rsidR="000B2AD7" w:rsidRPr="004937EC">
        <w:rPr>
          <w:i/>
          <w:iCs/>
        </w:rPr>
        <w:t xml:space="preserve"> </w:t>
      </w:r>
      <w:r w:rsidRPr="004937EC">
        <w:t xml:space="preserve">but only to the extent </w:t>
      </w:r>
      <w:r w:rsidR="00AD27A4" w:rsidRPr="004937EC">
        <w:t xml:space="preserve">the compact or amendment </w:t>
      </w:r>
      <w:ins w:id="245" w:author="Author">
        <w:r w:rsidR="001858C0" w:rsidRPr="004769D7">
          <w:t>is consistent</w:t>
        </w:r>
      </w:ins>
      <w:del w:id="246" w:author="Author">
        <w:r w:rsidRPr="00D13FDA">
          <w:delText>complies</w:delText>
        </w:r>
      </w:del>
      <w:r w:rsidRPr="00D13FDA">
        <w:t xml:space="preserve"> with the provisions of </w:t>
      </w:r>
      <w:r w:rsidR="00B5295F" w:rsidRPr="00D13FDA">
        <w:t>IGRA</w:t>
      </w:r>
      <w:r w:rsidRPr="001E0A19">
        <w:t>.</w:t>
      </w:r>
      <w:r w:rsidR="001B3AF1" w:rsidRPr="00EB145B">
        <w:t xml:space="preserve">  </w:t>
      </w:r>
      <w:r w:rsidR="00D65F04" w:rsidRPr="00EB145B">
        <w:t>The Secretary</w:t>
      </w:r>
      <w:ins w:id="247" w:author="Author">
        <w:r w:rsidR="001858C0" w:rsidRPr="004769D7">
          <w:t xml:space="preserve"> will issue a letter informing the parties that the compact or amendment has been approved by operation of law</w:t>
        </w:r>
      </w:ins>
      <w:del w:id="248" w:author="Author">
        <w:r w:rsidR="00A33FE5" w:rsidRPr="001F23EF">
          <w:delText>,</w:delText>
        </w:r>
      </w:del>
      <w:r w:rsidR="00A33FE5" w:rsidRPr="001F23EF">
        <w:t xml:space="preserve"> </w:t>
      </w:r>
      <w:r w:rsidR="00A33FE5" w:rsidRPr="00884301">
        <w:t>after the 45</w:t>
      </w:r>
      <w:r w:rsidR="00A33FE5" w:rsidRPr="00C62B0C">
        <w:rPr>
          <w:vertAlign w:val="superscript"/>
        </w:rPr>
        <w:t>th</w:t>
      </w:r>
      <w:r w:rsidR="00A33FE5" w:rsidRPr="00C62B0C">
        <w:t xml:space="preserve"> day</w:t>
      </w:r>
      <w:ins w:id="249" w:author="Author">
        <w:r w:rsidR="001858C0" w:rsidRPr="004769D7">
          <w:t xml:space="preserve"> and before the 90th day. The Secretary’s letter</w:t>
        </w:r>
      </w:ins>
      <w:del w:id="250" w:author="Author">
        <w:r w:rsidR="00A33FE5" w:rsidRPr="001C58D3">
          <w:delText>,</w:delText>
        </w:r>
      </w:del>
      <w:r w:rsidR="00D65F04" w:rsidRPr="00C230B1">
        <w:t xml:space="preserve"> </w:t>
      </w:r>
      <w:r w:rsidR="001C13ED" w:rsidRPr="00C230B1">
        <w:t xml:space="preserve">may </w:t>
      </w:r>
      <w:ins w:id="251" w:author="Author">
        <w:r w:rsidR="001858C0" w:rsidRPr="004769D7">
          <w:t>include</w:t>
        </w:r>
      </w:ins>
      <w:del w:id="252" w:author="Author">
        <w:r w:rsidR="00D65F04" w:rsidRPr="00C230B1">
          <w:delText xml:space="preserve">issue </w:delText>
        </w:r>
        <w:r w:rsidR="006F1691" w:rsidRPr="00C230B1">
          <w:delText>a</w:delText>
        </w:r>
      </w:del>
      <w:r w:rsidR="006F1691" w:rsidRPr="00C230B1">
        <w:t xml:space="preserve"> guidance</w:t>
      </w:r>
      <w:r w:rsidR="00D65F04" w:rsidRPr="00854E8C">
        <w:t xml:space="preserve"> </w:t>
      </w:r>
      <w:del w:id="253" w:author="Author">
        <w:r w:rsidR="00D65F04" w:rsidRPr="00854E8C">
          <w:delText>letter</w:delText>
        </w:r>
        <w:r w:rsidR="00D65F04" w:rsidRPr="00C230B1">
          <w:delText xml:space="preserve"> </w:delText>
        </w:r>
      </w:del>
      <w:r w:rsidR="00D65F04" w:rsidRPr="00C230B1">
        <w:t xml:space="preserve">to the parties identifying </w:t>
      </w:r>
      <w:r w:rsidR="006A50B0" w:rsidRPr="00C230B1">
        <w:t xml:space="preserve">certain provisions that </w:t>
      </w:r>
      <w:r w:rsidR="00242D46" w:rsidRPr="00DB0024">
        <w:t>are in</w:t>
      </w:r>
      <w:r w:rsidR="00242D46" w:rsidRPr="009274DD">
        <w:t>consistent</w:t>
      </w:r>
      <w:r w:rsidR="00242D46" w:rsidRPr="00884301">
        <w:t xml:space="preserve"> </w:t>
      </w:r>
      <w:r w:rsidR="006A50B0" w:rsidRPr="00C230B1">
        <w:t>with</w:t>
      </w:r>
      <w:del w:id="254" w:author="Author">
        <w:r w:rsidR="006A50B0" w:rsidRPr="00C230B1">
          <w:delText xml:space="preserve"> IGRA</w:delText>
        </w:r>
        <w:r w:rsidR="00D65FBF" w:rsidRPr="00C230B1">
          <w:delText>.</w:delText>
        </w:r>
        <w:r w:rsidR="006A50B0" w:rsidRPr="00C230B1">
          <w:delText xml:space="preserve">  </w:delText>
        </w:r>
        <w:r w:rsidR="00327593" w:rsidRPr="00C230B1">
          <w:delText xml:space="preserve">The Secretary is not required to issue a letter, and if the Secretary does issue a letter, any such letter </w:delText>
        </w:r>
        <w:r w:rsidR="00975B14" w:rsidRPr="00C230B1">
          <w:delText xml:space="preserve">may </w:delText>
        </w:r>
        <w:r w:rsidR="00B51D75" w:rsidRPr="00C230B1">
          <w:delText>offer guidance to the parties</w:delText>
        </w:r>
        <w:r w:rsidR="00975B14" w:rsidRPr="00C230B1">
          <w:delText xml:space="preserve"> on</w:delText>
        </w:r>
      </w:del>
      <w:r w:rsidR="00975B14" w:rsidRPr="00C230B1">
        <w:t xml:space="preserve"> the Department’s interpretation of IGRA.</w:t>
      </w:r>
      <w:r w:rsidR="00C230B1" w:rsidRPr="00C230B1">
        <w:t xml:space="preserve"> </w:t>
      </w:r>
      <w:r w:rsidR="00327593" w:rsidRPr="00C230B1">
        <w:t xml:space="preserve"> </w:t>
      </w:r>
      <w:r w:rsidR="001B3AF1" w:rsidRPr="00C230B1">
        <w:t>The compact or amendment</w:t>
      </w:r>
      <w:r w:rsidR="00EC4132" w:rsidRPr="00C230B1">
        <w:t xml:space="preserve"> that is approved by operation of law</w:t>
      </w:r>
      <w:r w:rsidR="001B3AF1" w:rsidRPr="00C230B1">
        <w:t xml:space="preserve"> </w:t>
      </w:r>
      <w:r w:rsidR="00B04694" w:rsidRPr="00C230B1">
        <w:t xml:space="preserve">becomes effective </w:t>
      </w:r>
      <w:r w:rsidR="007B298A" w:rsidRPr="00C230B1">
        <w:t xml:space="preserve">only </w:t>
      </w:r>
      <w:r w:rsidR="00B04694" w:rsidRPr="00C230B1">
        <w:t>upon publication in the Federal Register.</w:t>
      </w:r>
    </w:p>
    <w:p w14:paraId="75EEF5AC" w14:textId="16EA116E" w:rsidR="003F327F" w:rsidRPr="003F327F" w:rsidRDefault="003F327F" w:rsidP="00287D6F">
      <w:pPr>
        <w:pStyle w:val="Heading2"/>
      </w:pPr>
      <w:bookmarkStart w:id="255" w:name="_Toc114503918"/>
      <w:bookmarkStart w:id="256" w:name="_Toc121150771"/>
      <w:bookmarkStart w:id="257" w:name="_Toc121324860"/>
      <w:r w:rsidRPr="003F327F">
        <w:t xml:space="preserve">§ 293.13   Who can withdraw a compact or amendment after it has been received </w:t>
      </w:r>
      <w:r w:rsidR="00863499">
        <w:br/>
      </w:r>
      <w:r w:rsidRPr="003F327F">
        <w:t>by the Secretary?</w:t>
      </w:r>
      <w:bookmarkEnd w:id="255"/>
      <w:bookmarkEnd w:id="256"/>
      <w:bookmarkEnd w:id="257"/>
    </w:p>
    <w:p w14:paraId="6B53AF2F" w14:textId="411DAD04" w:rsidR="003F327F" w:rsidRDefault="003F327F" w:rsidP="00287D6F">
      <w:r>
        <w:t xml:space="preserve">To withdraw a compact or amendment after it has been received by the Secretary, the </w:t>
      </w:r>
      <w:r w:rsidR="00B04694">
        <w:t xml:space="preserve">Tribe </w:t>
      </w:r>
      <w:r>
        <w:t xml:space="preserve">and </w:t>
      </w:r>
      <w:r w:rsidR="00511772">
        <w:t xml:space="preserve">the </w:t>
      </w:r>
      <w:r>
        <w:t xml:space="preserve">State must </w:t>
      </w:r>
      <w:ins w:id="258" w:author="Author">
        <w:r w:rsidR="001858C0" w:rsidRPr="002240C5">
          <w:t xml:space="preserve">both </w:t>
        </w:r>
      </w:ins>
      <w:r>
        <w:t>submit a written request to the Director, Office of Indian Gaming at the address listed in §293.9.</w:t>
      </w:r>
    </w:p>
    <w:p w14:paraId="66B2DDEA" w14:textId="242C4423" w:rsidR="002525FA" w:rsidRPr="003F327F" w:rsidRDefault="002525FA" w:rsidP="002525FA">
      <w:pPr>
        <w:pStyle w:val="Heading2"/>
      </w:pPr>
      <w:bookmarkStart w:id="259" w:name="_Toc114503919"/>
      <w:bookmarkStart w:id="260" w:name="_Toc121150772"/>
      <w:bookmarkStart w:id="261" w:name="_Toc121324861"/>
      <w:r w:rsidRPr="003F327F">
        <w:t>§ 293.1</w:t>
      </w:r>
      <w:r>
        <w:t>4</w:t>
      </w:r>
      <w:r w:rsidRPr="003F327F">
        <w:t xml:space="preserve">   When does </w:t>
      </w:r>
      <w:r w:rsidR="002131BB">
        <w:t xml:space="preserve">a </w:t>
      </w:r>
      <w:r w:rsidRPr="003F327F">
        <w:t>compact or amendment take effect?</w:t>
      </w:r>
      <w:bookmarkEnd w:id="259"/>
      <w:bookmarkEnd w:id="260"/>
      <w:bookmarkEnd w:id="261"/>
    </w:p>
    <w:p w14:paraId="76F84082" w14:textId="513EAA50" w:rsidR="002525FA" w:rsidRDefault="002525FA" w:rsidP="002525FA">
      <w:pPr>
        <w:pStyle w:val="ListParagraph"/>
        <w:numPr>
          <w:ilvl w:val="0"/>
          <w:numId w:val="17"/>
        </w:numPr>
        <w:spacing w:after="0"/>
      </w:pPr>
      <w:r>
        <w:t>A compact or amendment</w:t>
      </w:r>
      <w:r w:rsidR="00DE38CF">
        <w:t>,</w:t>
      </w:r>
      <w:r w:rsidR="000E48AC" w:rsidRPr="000E48AC">
        <w:t xml:space="preserve"> </w:t>
      </w:r>
      <w:r w:rsidR="000E48AC">
        <w:t>that is affirmatively approved or approved by operation of law</w:t>
      </w:r>
      <w:r w:rsidR="00DE38CF">
        <w:t xml:space="preserve"> </w:t>
      </w:r>
      <w:r>
        <w:t>takes effect on the date that notice of its approval is published in the Federal Register.</w:t>
      </w:r>
    </w:p>
    <w:p w14:paraId="60669142" w14:textId="6C18905B" w:rsidR="00625664" w:rsidRDefault="002525FA" w:rsidP="00625664">
      <w:pPr>
        <w:pStyle w:val="ListParagraph"/>
        <w:numPr>
          <w:ilvl w:val="0"/>
          <w:numId w:val="17"/>
        </w:numPr>
        <w:spacing w:after="0"/>
      </w:pPr>
      <w:r>
        <w:lastRenderedPageBreak/>
        <w:t xml:space="preserve">The notice of </w:t>
      </w:r>
      <w:r w:rsidR="00233B93">
        <w:t xml:space="preserve">affirmative </w:t>
      </w:r>
      <w:r>
        <w:t xml:space="preserve">approval </w:t>
      </w:r>
      <w:r w:rsidR="36F7E5D6">
        <w:t>or approv</w:t>
      </w:r>
      <w:r w:rsidR="00AE241F">
        <w:t>al</w:t>
      </w:r>
      <w:r w:rsidR="00DE38CF">
        <w:t xml:space="preserve"> </w:t>
      </w:r>
      <w:r w:rsidR="00233B93">
        <w:t xml:space="preserve">by operation of law </w:t>
      </w:r>
      <w:r>
        <w:t>must be published in the Federal Register within 90 days from the date the compact or amendment is received by the Office of Indian Gaming.</w:t>
      </w:r>
    </w:p>
    <w:p w14:paraId="4EB90E1E" w14:textId="2CAB71CB" w:rsidR="00625664" w:rsidRDefault="00625664" w:rsidP="00625664">
      <w:pPr>
        <w:pStyle w:val="Heading2"/>
      </w:pPr>
      <w:bookmarkStart w:id="262" w:name="_Toc114503920"/>
      <w:bookmarkStart w:id="263" w:name="_Toc121150773"/>
      <w:bookmarkStart w:id="264" w:name="_Toc121324862"/>
      <w:r w:rsidRPr="003F327F">
        <w:t>§ 293.1</w:t>
      </w:r>
      <w:r>
        <w:t>5</w:t>
      </w:r>
      <w:r w:rsidRPr="003F327F">
        <w:t xml:space="preserve">   </w:t>
      </w:r>
      <w:r w:rsidR="0066230D">
        <w:t xml:space="preserve">Is the </w:t>
      </w:r>
      <w:r w:rsidRPr="003F327F">
        <w:t>Secretary</w:t>
      </w:r>
      <w:r w:rsidR="0066230D">
        <w:t xml:space="preserve"> required to </w:t>
      </w:r>
      <w:r w:rsidRPr="003F327F">
        <w:t>disapprove a compact or amendment</w:t>
      </w:r>
      <w:r w:rsidR="0066230D">
        <w:t xml:space="preserve"> that </w:t>
      </w:r>
      <w:r w:rsidR="00863499">
        <w:br/>
      </w:r>
      <w:r w:rsidR="0066230D">
        <w:t>violates IGRA</w:t>
      </w:r>
      <w:r w:rsidRPr="003F327F">
        <w:t>?</w:t>
      </w:r>
      <w:bookmarkEnd w:id="262"/>
      <w:bookmarkEnd w:id="263"/>
      <w:bookmarkEnd w:id="264"/>
    </w:p>
    <w:p w14:paraId="4FC33378" w14:textId="2A835C54" w:rsidR="0066230D" w:rsidRPr="0066230D" w:rsidRDefault="0066230D" w:rsidP="00F41781">
      <w:pPr>
        <w:rPr>
          <w:rFonts w:eastAsia="Times New Roman"/>
        </w:rPr>
      </w:pPr>
      <w:r>
        <w:t>No</w:t>
      </w:r>
      <w:r w:rsidR="00DE3E94">
        <w:t xml:space="preserve">.  </w:t>
      </w:r>
      <w:r w:rsidR="00FB3A21">
        <w:t xml:space="preserve">The </w:t>
      </w:r>
      <w:r w:rsidR="007D73D9">
        <w:t>IGRA</w:t>
      </w:r>
      <w:r w:rsidR="00CB76CD">
        <w:t xml:space="preserve"> provides the Secretary with </w:t>
      </w:r>
      <w:r w:rsidR="00432C8E">
        <w:t xml:space="preserve">time </w:t>
      </w:r>
      <w:r w:rsidR="00AD4143">
        <w:t xml:space="preserve">limited </w:t>
      </w:r>
      <w:r w:rsidR="00F41781">
        <w:t xml:space="preserve">authority to review a compact </w:t>
      </w:r>
      <w:r w:rsidR="00320557">
        <w:t xml:space="preserve">or amendment </w:t>
      </w:r>
      <w:r w:rsidR="00F41781">
        <w:t xml:space="preserve">and </w:t>
      </w:r>
      <w:r w:rsidR="00AD4143">
        <w:t xml:space="preserve">discretionary </w:t>
      </w:r>
      <w:r w:rsidR="00F41781">
        <w:t xml:space="preserve">disapproval authority. </w:t>
      </w:r>
      <w:r w:rsidR="0054335F">
        <w:t xml:space="preserve"> </w:t>
      </w:r>
      <w:r w:rsidR="5B8F5E45" w:rsidRPr="3A7B442B">
        <w:rPr>
          <w:rFonts w:eastAsia="Times New Roman"/>
        </w:rPr>
        <w:t>If the Secretary does not</w:t>
      </w:r>
      <w:r w:rsidR="00454379">
        <w:rPr>
          <w:rFonts w:eastAsia="Times New Roman"/>
        </w:rPr>
        <w:t xml:space="preserve"> take action to</w:t>
      </w:r>
      <w:r w:rsidR="5B8F5E45" w:rsidRPr="3A7B442B">
        <w:rPr>
          <w:rFonts w:eastAsia="Times New Roman"/>
        </w:rPr>
        <w:t xml:space="preserve"> approve or disapprove a compact </w:t>
      </w:r>
      <w:r w:rsidR="00320557">
        <w:rPr>
          <w:rFonts w:eastAsia="Times New Roman"/>
        </w:rPr>
        <w:t xml:space="preserve">or amendment </w:t>
      </w:r>
      <w:r w:rsidR="5B8F5E45" w:rsidRPr="3A7B442B">
        <w:rPr>
          <w:rFonts w:eastAsia="Times New Roman"/>
        </w:rPr>
        <w:t xml:space="preserve">within 45 days, </w:t>
      </w:r>
      <w:ins w:id="265" w:author="Author">
        <w:r w:rsidR="001858C0" w:rsidRPr="002240C5">
          <w:rPr>
            <w:rFonts w:eastAsia="Times New Roman"/>
          </w:rPr>
          <w:t xml:space="preserve">IGRA provides </w:t>
        </w:r>
      </w:ins>
      <w:r w:rsidR="00DA18B8">
        <w:rPr>
          <w:rFonts w:eastAsia="Times New Roman"/>
        </w:rPr>
        <w:t xml:space="preserve">it </w:t>
      </w:r>
      <w:r w:rsidR="006B3959" w:rsidRPr="006B3959">
        <w:rPr>
          <w:rFonts w:eastAsia="Times New Roman"/>
        </w:rPr>
        <w:t xml:space="preserve">shall be considered to have been approved by the Secretary, but only to the extent the compact </w:t>
      </w:r>
      <w:r w:rsidR="008C79FD">
        <w:rPr>
          <w:rFonts w:eastAsia="Times New Roman"/>
        </w:rPr>
        <w:t xml:space="preserve">or amendment </w:t>
      </w:r>
      <w:r w:rsidR="006B3959" w:rsidRPr="006B3959">
        <w:rPr>
          <w:rFonts w:eastAsia="Times New Roman"/>
        </w:rPr>
        <w:t>is consistent with</w:t>
      </w:r>
      <w:r w:rsidR="007133E6">
        <w:rPr>
          <w:rFonts w:eastAsia="Times New Roman"/>
        </w:rPr>
        <w:t xml:space="preserve"> IGRA</w:t>
      </w:r>
      <w:r w:rsidR="5B8F5E45" w:rsidRPr="3A7B442B">
        <w:rPr>
          <w:rFonts w:eastAsia="Times New Roman"/>
        </w:rPr>
        <w:t>.</w:t>
      </w:r>
      <w:r w:rsidR="0054335F">
        <w:rPr>
          <w:rFonts w:eastAsia="Times New Roman"/>
        </w:rPr>
        <w:t xml:space="preserve"> </w:t>
      </w:r>
    </w:p>
    <w:p w14:paraId="39E5759D" w14:textId="5163FB22" w:rsidR="003F327F" w:rsidRPr="003F327F" w:rsidRDefault="003F327F" w:rsidP="00287D6F">
      <w:pPr>
        <w:pStyle w:val="Heading2"/>
      </w:pPr>
      <w:bookmarkStart w:id="266" w:name="_Toc114503921"/>
      <w:bookmarkStart w:id="267" w:name="_Toc121150774"/>
      <w:bookmarkStart w:id="268" w:name="_Toc121324863"/>
      <w:r w:rsidRPr="003F327F">
        <w:t>§ 293.1</w:t>
      </w:r>
      <w:r w:rsidR="00625664">
        <w:t>6</w:t>
      </w:r>
      <w:r w:rsidRPr="003F327F">
        <w:t xml:space="preserve">   When may the Secretary disapprove a compact or amendment?</w:t>
      </w:r>
      <w:bookmarkEnd w:id="266"/>
      <w:bookmarkEnd w:id="267"/>
      <w:bookmarkEnd w:id="268"/>
    </w:p>
    <w:p w14:paraId="27C21483" w14:textId="77777777" w:rsidR="00954F61" w:rsidRDefault="003F327F" w:rsidP="00287D6F">
      <w:r>
        <w:t>The Secretary may disapprove a compact or amendment only if</w:t>
      </w:r>
      <w:r w:rsidR="00954F61">
        <w:t>:</w:t>
      </w:r>
      <w:r>
        <w:t xml:space="preserve"> </w:t>
      </w:r>
    </w:p>
    <w:p w14:paraId="32DDECBE" w14:textId="4CA9C39C" w:rsidR="003F327F" w:rsidRDefault="003F327F" w:rsidP="00075FD4">
      <w:pPr>
        <w:pStyle w:val="ListParagraph"/>
        <w:numPr>
          <w:ilvl w:val="0"/>
          <w:numId w:val="19"/>
        </w:numPr>
      </w:pPr>
      <w:r>
        <w:t>it violates:</w:t>
      </w:r>
    </w:p>
    <w:p w14:paraId="7541B830" w14:textId="0A94D398" w:rsidR="003F327F" w:rsidRDefault="003F327F" w:rsidP="00075FD4">
      <w:pPr>
        <w:pStyle w:val="ListParagraph"/>
        <w:numPr>
          <w:ilvl w:val="1"/>
          <w:numId w:val="19"/>
        </w:numPr>
      </w:pPr>
      <w:r>
        <w:t xml:space="preserve">Any provision of </w:t>
      </w:r>
      <w:proofErr w:type="gramStart"/>
      <w:r w:rsidR="005529FA">
        <w:t>IGRA</w:t>
      </w:r>
      <w:r>
        <w:t>;</w:t>
      </w:r>
      <w:proofErr w:type="gramEnd"/>
    </w:p>
    <w:p w14:paraId="4EF90153" w14:textId="2EB59C38" w:rsidR="003F327F" w:rsidRDefault="003F327F" w:rsidP="00075FD4">
      <w:pPr>
        <w:pStyle w:val="ListParagraph"/>
        <w:numPr>
          <w:ilvl w:val="1"/>
          <w:numId w:val="19"/>
        </w:numPr>
        <w:spacing w:after="0"/>
      </w:pPr>
      <w:r>
        <w:t xml:space="preserve">Any other provision of Federal law that does not relate to jurisdiction over gaming on Indian </w:t>
      </w:r>
      <w:proofErr w:type="gramStart"/>
      <w:r>
        <w:t>lands;</w:t>
      </w:r>
      <w:proofErr w:type="gramEnd"/>
      <w:r>
        <w:t xml:space="preserve"> </w:t>
      </w:r>
    </w:p>
    <w:p w14:paraId="4DCA09AA" w14:textId="0836DE0D" w:rsidR="003F327F" w:rsidRDefault="003F327F" w:rsidP="005529FA">
      <w:pPr>
        <w:pStyle w:val="ListParagraph"/>
        <w:numPr>
          <w:ilvl w:val="1"/>
          <w:numId w:val="19"/>
        </w:numPr>
        <w:spacing w:after="0"/>
      </w:pPr>
      <w:r>
        <w:t>The trust obligations of the United States to Indians</w:t>
      </w:r>
      <w:r w:rsidR="007056CF">
        <w:t>; or</w:t>
      </w:r>
    </w:p>
    <w:p w14:paraId="15343490" w14:textId="0C79CF3F" w:rsidR="007056CF" w:rsidRDefault="00895BFF" w:rsidP="00075FD4">
      <w:pPr>
        <w:pStyle w:val="ListParagraph"/>
        <w:numPr>
          <w:ilvl w:val="0"/>
          <w:numId w:val="19"/>
        </w:numPr>
        <w:spacing w:after="0"/>
        <w:rPr>
          <w:rStyle w:val="normaltextrun"/>
          <w:rFonts w:eastAsia="Times New Roman"/>
        </w:rPr>
      </w:pPr>
      <w:r>
        <w:t>If the documents required in</w:t>
      </w:r>
      <w:r w:rsidRPr="00075FD4">
        <w:rPr>
          <w:rFonts w:eastAsia="Times New Roman"/>
        </w:rPr>
        <w:t xml:space="preserve"> </w:t>
      </w:r>
      <w:r w:rsidRPr="00075FD4">
        <w:rPr>
          <w:rStyle w:val="normaltextrun"/>
          <w:rFonts w:eastAsia="Times New Roman"/>
        </w:rPr>
        <w:t>§293.8 are not submitted</w:t>
      </w:r>
      <w:ins w:id="269" w:author="Author">
        <w:r w:rsidR="001858C0" w:rsidRPr="009C6BEA">
          <w:rPr>
            <w:rStyle w:val="normaltextrun"/>
            <w:rFonts w:eastAsia="Times New Roman"/>
          </w:rPr>
          <w:t xml:space="preserve"> and the Department has informed the parties in writing of the missing documents</w:t>
        </w:r>
      </w:ins>
      <w:r w:rsidRPr="00075FD4">
        <w:rPr>
          <w:rStyle w:val="normaltextrun"/>
          <w:rFonts w:eastAsia="Times New Roman"/>
        </w:rPr>
        <w:t>.</w:t>
      </w:r>
    </w:p>
    <w:p w14:paraId="4BC2F670" w14:textId="2F9C89B6" w:rsidR="008D0EFF" w:rsidRDefault="00C4011E" w:rsidP="002E3BE7">
      <w:pPr>
        <w:pStyle w:val="Heading1"/>
      </w:pPr>
      <w:bookmarkStart w:id="270" w:name="_Toc114503922"/>
      <w:bookmarkStart w:id="271" w:name="_Toc121150775"/>
      <w:bookmarkStart w:id="272" w:name="_Toc121324864"/>
      <w:r>
        <w:t xml:space="preserve">Subpart D – </w:t>
      </w:r>
      <w:r w:rsidR="001A39B9">
        <w:t xml:space="preserve">Scope of </w:t>
      </w:r>
      <w:r>
        <w:t>Tribal-State Gaming Compacts</w:t>
      </w:r>
      <w:bookmarkEnd w:id="270"/>
      <w:bookmarkEnd w:id="271"/>
      <w:bookmarkEnd w:id="272"/>
    </w:p>
    <w:p w14:paraId="21FF277D" w14:textId="2F5BE6E1" w:rsidR="001A39B9" w:rsidRDefault="002D51A6" w:rsidP="009D36F7">
      <w:pPr>
        <w:pStyle w:val="Heading2"/>
      </w:pPr>
      <w:bookmarkStart w:id="273" w:name="_Toc114503923"/>
      <w:bookmarkStart w:id="274" w:name="_Toc121150776"/>
      <w:bookmarkStart w:id="275" w:name="_Toc121324865"/>
      <w:r w:rsidRPr="00FE6BE4">
        <w:t>§</w:t>
      </w:r>
      <w:r>
        <w:t xml:space="preserve"> 293.</w:t>
      </w:r>
      <w:r w:rsidR="00D16AC3">
        <w:t>17</w:t>
      </w:r>
      <w:r>
        <w:t xml:space="preserve">   </w:t>
      </w:r>
      <w:r w:rsidR="0067617F">
        <w:t xml:space="preserve">May a compact </w:t>
      </w:r>
      <w:r w:rsidR="00C70CDE">
        <w:t xml:space="preserve">or amendment </w:t>
      </w:r>
      <w:r w:rsidR="0067617F">
        <w:t>include provisions</w:t>
      </w:r>
      <w:r w:rsidR="005E2987">
        <w:t xml:space="preserve"> address</w:t>
      </w:r>
      <w:r w:rsidR="00A47EDD">
        <w:t>ing</w:t>
      </w:r>
      <w:r w:rsidR="0067617F">
        <w:t xml:space="preserve"> </w:t>
      </w:r>
      <w:r w:rsidR="009D36F7">
        <w:t xml:space="preserve">the application of the </w:t>
      </w:r>
      <w:r w:rsidR="00A47EDD">
        <w:t xml:space="preserve">Tribe’s or </w:t>
      </w:r>
      <w:r w:rsidR="0092247B">
        <w:t xml:space="preserve">the </w:t>
      </w:r>
      <w:r w:rsidR="00A47EDD">
        <w:t xml:space="preserve">State’s </w:t>
      </w:r>
      <w:r w:rsidR="009D36F7">
        <w:t>criminal and civil</w:t>
      </w:r>
      <w:r w:rsidR="005E2987">
        <w:t xml:space="preserve"> </w:t>
      </w:r>
      <w:r w:rsidR="009D36F7">
        <w:t>laws and regulations</w:t>
      </w:r>
      <w:r w:rsidR="00A47EDD">
        <w:t>?</w:t>
      </w:r>
      <w:bookmarkEnd w:id="273"/>
      <w:bookmarkEnd w:id="274"/>
      <w:bookmarkEnd w:id="275"/>
      <w:r w:rsidR="009D36F7">
        <w:t xml:space="preserve"> </w:t>
      </w:r>
    </w:p>
    <w:p w14:paraId="76571115" w14:textId="3810575D" w:rsidR="005E2987" w:rsidRDefault="005E2987" w:rsidP="00022C23">
      <w:r w:rsidRPr="00F05264">
        <w:t>Yes</w:t>
      </w:r>
      <w:r w:rsidR="00B37933" w:rsidRPr="0015741C">
        <w:t>.  A compact</w:t>
      </w:r>
      <w:r w:rsidR="002E1FB9">
        <w:t xml:space="preserve"> or amendment</w:t>
      </w:r>
      <w:r w:rsidR="00B37933" w:rsidRPr="0015741C">
        <w:t xml:space="preserve"> may include provisions </w:t>
      </w:r>
      <w:r w:rsidR="00843CD3" w:rsidRPr="0015741C">
        <w:t xml:space="preserve">addressing </w:t>
      </w:r>
      <w:r w:rsidR="00F05264" w:rsidRPr="0015741C">
        <w:t xml:space="preserve">the </w:t>
      </w:r>
      <w:r w:rsidR="00F05264" w:rsidRPr="0000072E">
        <w:t>application of the criminal and civil</w:t>
      </w:r>
      <w:r w:rsidR="0015741C">
        <w:t xml:space="preserve"> </w:t>
      </w:r>
      <w:r w:rsidR="00F05264" w:rsidRPr="0000072E">
        <w:t xml:space="preserve">laws and regulations of the </w:t>
      </w:r>
      <w:r w:rsidR="0015741C">
        <w:t>T</w:t>
      </w:r>
      <w:r w:rsidR="00F05264" w:rsidRPr="0000072E">
        <w:t>ribe or the</w:t>
      </w:r>
      <w:r w:rsidR="0015741C">
        <w:t xml:space="preserve"> </w:t>
      </w:r>
      <w:r w:rsidR="00F05264" w:rsidRPr="0000072E">
        <w:t>State that are directly related to, and necessary</w:t>
      </w:r>
      <w:r w:rsidR="0015741C">
        <w:t xml:space="preserve"> </w:t>
      </w:r>
      <w:r w:rsidR="00F05264" w:rsidRPr="0000072E">
        <w:t>for, the licensing and regulation of</w:t>
      </w:r>
      <w:r w:rsidR="0000072E">
        <w:t xml:space="preserve"> the gaming activity.</w:t>
      </w:r>
      <w:r w:rsidR="0015741C">
        <w:t xml:space="preserve">  </w:t>
      </w:r>
      <w:ins w:id="276" w:author="Author">
        <w:r w:rsidR="001858C0" w:rsidRPr="002240C5">
          <w:t xml:space="preserve">At the request of the Secretary pursuant to </w:t>
        </w:r>
        <w:r w:rsidR="001858C0">
          <w:t>§</w:t>
        </w:r>
        <w:r w:rsidR="001858C0" w:rsidRPr="002240C5">
          <w:t xml:space="preserve"> 293.8(e), </w:t>
        </w:r>
      </w:ins>
      <w:r w:rsidR="00EE25FA">
        <w:t xml:space="preserve">The parties must show </w:t>
      </w:r>
      <w:r w:rsidR="0013739F">
        <w:t xml:space="preserve">that these </w:t>
      </w:r>
      <w:r w:rsidR="0016368F">
        <w:t xml:space="preserve">laws and regulations are both directly related to </w:t>
      </w:r>
      <w:r w:rsidR="007C4071">
        <w:t>and necessary for</w:t>
      </w:r>
      <w:r w:rsidR="00483C5A">
        <w:t>,</w:t>
      </w:r>
      <w:r w:rsidR="007C4071">
        <w:t xml:space="preserve"> the </w:t>
      </w:r>
      <w:r w:rsidR="00F71639">
        <w:t>licensing and regulation of the gaming activity.</w:t>
      </w:r>
    </w:p>
    <w:p w14:paraId="6C831B9C" w14:textId="3A8B6D6B" w:rsidR="002D51A6" w:rsidRDefault="002D51A6" w:rsidP="00B46930">
      <w:pPr>
        <w:pStyle w:val="Heading2"/>
      </w:pPr>
      <w:bookmarkStart w:id="277" w:name="_Toc114503924"/>
      <w:bookmarkStart w:id="278" w:name="_Toc121150777"/>
      <w:bookmarkStart w:id="279" w:name="_Toc121324866"/>
      <w:r w:rsidRPr="00FE6BE4">
        <w:t>§</w:t>
      </w:r>
      <w:r>
        <w:t xml:space="preserve"> 293.</w:t>
      </w:r>
      <w:r w:rsidR="00D16AC3">
        <w:t>18</w:t>
      </w:r>
      <w:r>
        <w:t xml:space="preserve">   May a compact</w:t>
      </w:r>
      <w:r w:rsidR="00C70CDE" w:rsidRPr="00C70CDE">
        <w:t xml:space="preserve"> </w:t>
      </w:r>
      <w:r w:rsidR="00C70CDE">
        <w:t>or amendment</w:t>
      </w:r>
      <w:r>
        <w:t xml:space="preserve"> include provisions address</w:t>
      </w:r>
      <w:r w:rsidR="00A47EDD">
        <w:t>ing</w:t>
      </w:r>
      <w:r w:rsidR="00B46930">
        <w:t xml:space="preserve"> the allocation of criminal and civil jurisdiction between the State and the Tribe</w:t>
      </w:r>
      <w:r w:rsidR="003D288A">
        <w:t>?</w:t>
      </w:r>
      <w:bookmarkEnd w:id="277"/>
      <w:bookmarkEnd w:id="278"/>
      <w:bookmarkEnd w:id="279"/>
    </w:p>
    <w:p w14:paraId="412871B6" w14:textId="6A8BCDE4" w:rsidR="00B46930" w:rsidRDefault="00B46930" w:rsidP="00B46930">
      <w:r>
        <w:t>Yes</w:t>
      </w:r>
      <w:r w:rsidR="00724C3E">
        <w:t xml:space="preserve">.  A compact </w:t>
      </w:r>
      <w:r w:rsidR="002E1FB9">
        <w:t xml:space="preserve">or amendment may include provisions allocating </w:t>
      </w:r>
      <w:r w:rsidR="00941560">
        <w:t>criminal and civil jurisdiction between the State and the Tribe ne</w:t>
      </w:r>
      <w:r w:rsidR="008E3B21">
        <w:t xml:space="preserve">cessary for the enforcement of </w:t>
      </w:r>
      <w:r w:rsidR="00F71639">
        <w:t xml:space="preserve">the laws and regulations </w:t>
      </w:r>
      <w:r w:rsidR="006C5E28">
        <w:t xml:space="preserve">described in </w:t>
      </w:r>
      <w:ins w:id="280" w:author="Author">
        <w:r w:rsidR="001858C0">
          <w:t xml:space="preserve">§ </w:t>
        </w:r>
      </w:ins>
      <w:del w:id="281" w:author="Author">
        <w:r w:rsidR="006C5E28">
          <w:delText>section (</w:delText>
        </w:r>
      </w:del>
      <w:r w:rsidR="006C5E28">
        <w:t>293.</w:t>
      </w:r>
      <w:r w:rsidR="0089110F">
        <w:t>17</w:t>
      </w:r>
      <w:ins w:id="282" w:author="Author">
        <w:r w:rsidR="001858C0" w:rsidRPr="002240C5">
          <w:t>.</w:t>
        </w:r>
      </w:ins>
      <w:del w:id="283" w:author="Author">
        <w:r w:rsidR="006C5E28">
          <w:delText xml:space="preserve"> above).</w:delText>
        </w:r>
      </w:del>
    </w:p>
    <w:p w14:paraId="5F3D336B" w14:textId="11F165FC" w:rsidR="00B87CEF" w:rsidRDefault="00B87CEF" w:rsidP="002E3BE7">
      <w:pPr>
        <w:pStyle w:val="Heading2"/>
      </w:pPr>
      <w:bookmarkStart w:id="284" w:name="_Toc114503925"/>
      <w:bookmarkStart w:id="285" w:name="_Toc121150778"/>
      <w:bookmarkStart w:id="286" w:name="_Toc121324867"/>
      <w:r w:rsidRPr="00FE6BE4">
        <w:lastRenderedPageBreak/>
        <w:t>§</w:t>
      </w:r>
      <w:r>
        <w:t xml:space="preserve"> 293.</w:t>
      </w:r>
      <w:r w:rsidR="00D16AC3">
        <w:t>19</w:t>
      </w:r>
      <w:r>
        <w:t xml:space="preserve">   May a compact </w:t>
      </w:r>
      <w:r w:rsidR="00C70CDE">
        <w:t xml:space="preserve">or amendment </w:t>
      </w:r>
      <w:r>
        <w:t>include provisions address</w:t>
      </w:r>
      <w:r w:rsidR="00A47EDD">
        <w:t>ing</w:t>
      </w:r>
      <w:r>
        <w:t xml:space="preserve"> the </w:t>
      </w:r>
      <w:r w:rsidR="00A47EDD">
        <w:t>State’s</w:t>
      </w:r>
      <w:r w:rsidR="00475026">
        <w:t xml:space="preserve"> </w:t>
      </w:r>
      <w:r w:rsidR="008557DB">
        <w:t xml:space="preserve">costs for </w:t>
      </w:r>
      <w:r w:rsidR="00475026">
        <w:t>regulat</w:t>
      </w:r>
      <w:r w:rsidR="008557DB">
        <w:t xml:space="preserve">ing </w:t>
      </w:r>
      <w:r w:rsidR="00A47EDD">
        <w:t>gaming activities?</w:t>
      </w:r>
      <w:bookmarkEnd w:id="284"/>
      <w:bookmarkEnd w:id="285"/>
      <w:bookmarkEnd w:id="286"/>
    </w:p>
    <w:p w14:paraId="4668ADE9" w14:textId="6BB82053" w:rsidR="00B77828" w:rsidRDefault="00B77828" w:rsidP="00B87CEF">
      <w:r>
        <w:t>Yes</w:t>
      </w:r>
      <w:r w:rsidR="00204AB6">
        <w:t xml:space="preserve">.  If the compact </w:t>
      </w:r>
      <w:r w:rsidR="00C70CDE">
        <w:t xml:space="preserve">or amendment </w:t>
      </w:r>
      <w:r w:rsidR="00204AB6">
        <w:t>includes a</w:t>
      </w:r>
      <w:r w:rsidR="00C470D5">
        <w:t xml:space="preserve"> negotiated</w:t>
      </w:r>
      <w:r w:rsidR="00204AB6">
        <w:t xml:space="preserve"> allocation of </w:t>
      </w:r>
      <w:r w:rsidR="00DE4546">
        <w:t xml:space="preserve">jurisdiction to the State </w:t>
      </w:r>
      <w:r w:rsidR="00931C7F">
        <w:t xml:space="preserve">for the regulation of the gaming activity, the compact </w:t>
      </w:r>
      <w:r w:rsidR="00D9104D">
        <w:t xml:space="preserve">or amendment </w:t>
      </w:r>
      <w:r w:rsidR="00931C7F">
        <w:t>may include provisions</w:t>
      </w:r>
      <w:r w:rsidR="00963B01">
        <w:t xml:space="preserve"> </w:t>
      </w:r>
      <w:r w:rsidR="00F6329D">
        <w:t>to defray the State’s</w:t>
      </w:r>
      <w:r w:rsidR="008E303A">
        <w:t xml:space="preserve"> actual </w:t>
      </w:r>
      <w:r>
        <w:t xml:space="preserve">and reasonable costs </w:t>
      </w:r>
      <w:r w:rsidR="00F6329D">
        <w:t>for</w:t>
      </w:r>
      <w:r>
        <w:t xml:space="preserve"> regulat</w:t>
      </w:r>
      <w:r w:rsidR="00F6329D">
        <w:t xml:space="preserve">ing </w:t>
      </w:r>
      <w:r>
        <w:t xml:space="preserve">the </w:t>
      </w:r>
      <w:r w:rsidR="00837DFC">
        <w:t xml:space="preserve">specific </w:t>
      </w:r>
      <w:r>
        <w:t>Tribe’s gaming activity.</w:t>
      </w:r>
      <w:r w:rsidR="00837DFC">
        <w:t xml:space="preserve">  </w:t>
      </w:r>
      <w:r w:rsidR="00576A10">
        <w:t xml:space="preserve">If the </w:t>
      </w:r>
      <w:ins w:id="287" w:author="Author">
        <w:r w:rsidR="001858C0" w:rsidRPr="002240C5">
          <w:t xml:space="preserve">compact does not include requirements for the </w:t>
        </w:r>
      </w:ins>
      <w:r w:rsidR="00576A10">
        <w:t xml:space="preserve">State </w:t>
      </w:r>
      <w:del w:id="288" w:author="Author">
        <w:r w:rsidR="00576A10">
          <w:delText xml:space="preserve">is unable </w:delText>
        </w:r>
      </w:del>
      <w:r w:rsidR="00576A10">
        <w:t xml:space="preserve">to show actual </w:t>
      </w:r>
      <w:ins w:id="289" w:author="Author">
        <w:r w:rsidR="001858C0" w:rsidRPr="002240C5">
          <w:t xml:space="preserve">and reasonable annual </w:t>
        </w:r>
      </w:ins>
      <w:r w:rsidR="006351A7">
        <w:t xml:space="preserve">expenses for regulating the specific Tribe’s gaming activity </w:t>
      </w:r>
      <w:ins w:id="290" w:author="Author">
        <w:r w:rsidR="001858C0" w:rsidRPr="002240C5">
          <w:t>over the life of the compact</w:t>
        </w:r>
      </w:ins>
      <w:del w:id="291" w:author="Author">
        <w:r w:rsidR="006351A7">
          <w:delText>this</w:delText>
        </w:r>
      </w:del>
      <w:r w:rsidR="006351A7">
        <w:t xml:space="preserve"> i</w:t>
      </w:r>
      <w:r w:rsidR="00EA09B2">
        <w:t xml:space="preserve">s </w:t>
      </w:r>
      <w:r w:rsidR="007D57E9">
        <w:t xml:space="preserve">considered </w:t>
      </w:r>
      <w:r w:rsidR="00EA09B2">
        <w:t xml:space="preserve">evidence of </w:t>
      </w:r>
      <w:ins w:id="292" w:author="Author">
        <w:r w:rsidR="001858C0" w:rsidRPr="002240C5">
          <w:t>a violation of IGRA</w:t>
        </w:r>
      </w:ins>
      <w:del w:id="293" w:author="Author">
        <w:r w:rsidR="00EA09B2">
          <w:delText>bad faith</w:delText>
        </w:r>
      </w:del>
      <w:r w:rsidR="00EA09B2">
        <w:t>.</w:t>
      </w:r>
    </w:p>
    <w:p w14:paraId="2ED2146C" w14:textId="6FED1E83" w:rsidR="001E36E0" w:rsidRDefault="001E36E0" w:rsidP="002E3BE7">
      <w:pPr>
        <w:pStyle w:val="Heading2"/>
      </w:pPr>
      <w:bookmarkStart w:id="294" w:name="_Toc114503926"/>
      <w:bookmarkStart w:id="295" w:name="_Toc121150779"/>
      <w:bookmarkStart w:id="296" w:name="_Toc121324868"/>
      <w:r w:rsidRPr="00FE6BE4">
        <w:t>§</w:t>
      </w:r>
      <w:r>
        <w:t xml:space="preserve"> 293.</w:t>
      </w:r>
      <w:r w:rsidR="00D16AC3">
        <w:t>20</w:t>
      </w:r>
      <w:r>
        <w:t xml:space="preserve">   May a compact</w:t>
      </w:r>
      <w:r w:rsidR="00664FA3" w:rsidRPr="00664FA3">
        <w:t xml:space="preserve"> </w:t>
      </w:r>
      <w:r w:rsidR="00664FA3">
        <w:t>or amendment</w:t>
      </w:r>
      <w:r>
        <w:t xml:space="preserve"> include provisions address</w:t>
      </w:r>
      <w:r w:rsidR="00A47EDD">
        <w:t>ing the Tribe’s</w:t>
      </w:r>
      <w:r>
        <w:t xml:space="preserve"> taxation of</w:t>
      </w:r>
      <w:r w:rsidR="00A47EDD">
        <w:t xml:space="preserve"> gaming?</w:t>
      </w:r>
      <w:bookmarkEnd w:id="294"/>
      <w:bookmarkEnd w:id="295"/>
      <w:bookmarkEnd w:id="296"/>
      <w:r w:rsidR="00A47EDD">
        <w:t xml:space="preserve"> </w:t>
      </w:r>
    </w:p>
    <w:p w14:paraId="264E355A" w14:textId="3DB73516" w:rsidR="00670197" w:rsidRDefault="001E36E0" w:rsidP="001E36E0">
      <w:r>
        <w:t>Yes</w:t>
      </w:r>
      <w:r w:rsidR="00AF787C">
        <w:t>.  A compact or amendment may include provisions addressing</w:t>
      </w:r>
      <w:r w:rsidR="007E5A84">
        <w:t xml:space="preserve"> the Tribe’s taxation of the </w:t>
      </w:r>
      <w:ins w:id="297" w:author="Author">
        <w:r w:rsidR="001858C0">
          <w:t>t</w:t>
        </w:r>
        <w:r w:rsidR="001858C0" w:rsidRPr="002240C5">
          <w:t xml:space="preserve">ribally licensed </w:t>
        </w:r>
      </w:ins>
      <w:r w:rsidR="007E5A84">
        <w:t xml:space="preserve">gaming activity </w:t>
      </w:r>
      <w:r w:rsidR="000F7DDF">
        <w:t xml:space="preserve">in amounts comparable to the State’s taxation of </w:t>
      </w:r>
      <w:ins w:id="298" w:author="Author">
        <w:r w:rsidR="001858C0">
          <w:t>S</w:t>
        </w:r>
        <w:r w:rsidR="001858C0" w:rsidRPr="002240C5">
          <w:t xml:space="preserve">tate licensed </w:t>
        </w:r>
      </w:ins>
      <w:r w:rsidR="000F7DDF">
        <w:t xml:space="preserve">gaming activities.  A compact may not </w:t>
      </w:r>
      <w:r w:rsidR="00C30E34">
        <w:t xml:space="preserve">include provisions addressing the Tribe’s taxation </w:t>
      </w:r>
      <w:r w:rsidR="000F5E1F">
        <w:t xml:space="preserve">of other activities that may occur </w:t>
      </w:r>
      <w:r w:rsidR="00EE138F">
        <w:t xml:space="preserve">within or near the Tribe’s gaming facility.  </w:t>
      </w:r>
      <w:r w:rsidR="00536447">
        <w:t xml:space="preserve">The inclusion </w:t>
      </w:r>
      <w:r w:rsidR="00EE138F">
        <w:t xml:space="preserve">of provisions addressing </w:t>
      </w:r>
      <w:r w:rsidR="00536447">
        <w:t xml:space="preserve">the </w:t>
      </w:r>
      <w:r w:rsidR="00F45550">
        <w:t>Tribe’s</w:t>
      </w:r>
      <w:r w:rsidR="00670197">
        <w:t xml:space="preserve"> taxation of other </w:t>
      </w:r>
      <w:r w:rsidR="00F45550">
        <w:t xml:space="preserve">activities is </w:t>
      </w:r>
      <w:r w:rsidR="00536447">
        <w:t xml:space="preserve">considered </w:t>
      </w:r>
      <w:r w:rsidR="00F45550">
        <w:t xml:space="preserve">evidence of </w:t>
      </w:r>
      <w:ins w:id="299" w:author="Author">
        <w:r w:rsidR="001858C0" w:rsidRPr="002240C5">
          <w:t>a violation of IGRA</w:t>
        </w:r>
      </w:ins>
      <w:del w:id="300" w:author="Author">
        <w:r w:rsidR="00F45550">
          <w:delText>bad faith</w:delText>
        </w:r>
      </w:del>
      <w:r w:rsidR="00EE138F">
        <w:t>.</w:t>
      </w:r>
    </w:p>
    <w:p w14:paraId="5A156395" w14:textId="0FF3610B" w:rsidR="003D288A" w:rsidRDefault="003D288A" w:rsidP="002E3BE7">
      <w:pPr>
        <w:pStyle w:val="Heading2"/>
      </w:pPr>
      <w:bookmarkStart w:id="301" w:name="_Toc114503927"/>
      <w:bookmarkStart w:id="302" w:name="_Toc121150780"/>
      <w:bookmarkStart w:id="303" w:name="_Toc121324869"/>
      <w:r w:rsidRPr="00FE6BE4">
        <w:t>§</w:t>
      </w:r>
      <w:r>
        <w:t xml:space="preserve"> 293.</w:t>
      </w:r>
      <w:r w:rsidR="00D16AC3">
        <w:t>21</w:t>
      </w:r>
      <w:r>
        <w:t xml:space="preserve">   May a compact </w:t>
      </w:r>
      <w:r w:rsidR="00664FA3">
        <w:t xml:space="preserve">or amendment </w:t>
      </w:r>
      <w:r>
        <w:t>include provisions address</w:t>
      </w:r>
      <w:r w:rsidR="00A47EDD">
        <w:t>ing</w:t>
      </w:r>
      <w:r w:rsidR="007C12AD">
        <w:t xml:space="preserve"> </w:t>
      </w:r>
      <w:ins w:id="304" w:author="Author">
        <w:r w:rsidR="001858C0" w:rsidRPr="003D5E77">
          <w:t>the resolution of disputes</w:t>
        </w:r>
      </w:ins>
      <w:del w:id="305" w:author="Author">
        <w:r w:rsidR="007C12AD" w:rsidRPr="007C12AD">
          <w:delText>remedies</w:delText>
        </w:r>
      </w:del>
      <w:r w:rsidR="007C12AD" w:rsidRPr="007C12AD">
        <w:t xml:space="preserve"> for breach</w:t>
      </w:r>
      <w:r w:rsidR="003510B7">
        <w:t xml:space="preserve"> </w:t>
      </w:r>
      <w:r w:rsidR="007C12AD" w:rsidRPr="007C12AD">
        <w:t xml:space="preserve">of </w:t>
      </w:r>
      <w:r w:rsidR="00994BFC">
        <w:t xml:space="preserve">the </w:t>
      </w:r>
      <w:r w:rsidR="00B8389C">
        <w:t>c</w:t>
      </w:r>
      <w:r w:rsidR="0068358F">
        <w:t>ompact</w:t>
      </w:r>
      <w:r w:rsidR="007C12AD">
        <w:t>?</w:t>
      </w:r>
      <w:bookmarkEnd w:id="301"/>
      <w:bookmarkEnd w:id="302"/>
      <w:bookmarkEnd w:id="303"/>
    </w:p>
    <w:p w14:paraId="01C088A8" w14:textId="45E45EE5" w:rsidR="007C12AD" w:rsidRDefault="007C12AD" w:rsidP="001E36E0">
      <w:r>
        <w:t>Yes</w:t>
      </w:r>
      <w:r w:rsidR="00C61438">
        <w:t xml:space="preserve">.  A compact or amendment may include provisions </w:t>
      </w:r>
      <w:r w:rsidR="00E24329">
        <w:t xml:space="preserve">addressing </w:t>
      </w:r>
      <w:r w:rsidR="008B50C3">
        <w:t xml:space="preserve">how the parties will resolve </w:t>
      </w:r>
      <w:r w:rsidR="00322325">
        <w:t xml:space="preserve">a </w:t>
      </w:r>
      <w:r w:rsidR="0091451D">
        <w:t xml:space="preserve">breach of </w:t>
      </w:r>
      <w:r w:rsidR="004A6CBE">
        <w:t xml:space="preserve">the </w:t>
      </w:r>
      <w:r w:rsidR="003633B5">
        <w:t>c</w:t>
      </w:r>
      <w:r w:rsidR="004A6CBE">
        <w:t>ompact</w:t>
      </w:r>
      <w:r w:rsidR="0091451D">
        <w:t xml:space="preserve"> or other disputes </w:t>
      </w:r>
      <w:r w:rsidR="00AE6A66">
        <w:t>arising</w:t>
      </w:r>
      <w:r w:rsidR="0091451D">
        <w:t xml:space="preserve"> from the </w:t>
      </w:r>
      <w:r w:rsidR="003633B5">
        <w:t>c</w:t>
      </w:r>
      <w:r w:rsidR="0091451D">
        <w:t>ompact</w:t>
      </w:r>
      <w:r w:rsidR="00AE6A66">
        <w:t xml:space="preserve"> including mutual limited waivers of sovereign immunity</w:t>
      </w:r>
      <w:r w:rsidR="0091451D">
        <w:t xml:space="preserve">.  </w:t>
      </w:r>
      <w:ins w:id="306" w:author="Author">
        <w:r w:rsidR="001858C0" w:rsidRPr="002240C5">
          <w:t xml:space="preserve">If a Tribe is concerned that an agreement or other document, including but not limited to any dispute resolution, settlement agreement, or arbitration decision, constitutes a compact or amendment, or if the Tribe is concerned that the agreement or other document interprets the Tribe’s compact or amendment to govern matters that are not directly related to the operation of gaming activities, the Tribe may submit the document to the Department as set forth in </w:t>
        </w:r>
        <w:r w:rsidR="001858C0">
          <w:t>§</w:t>
        </w:r>
        <w:r w:rsidR="001858C0" w:rsidRPr="002240C5">
          <w:t xml:space="preserve"> 293.4.</w:t>
        </w:r>
      </w:ins>
      <w:del w:id="307" w:author="Author">
        <w:r w:rsidR="00860F10">
          <w:delText xml:space="preserve">Any </w:delText>
        </w:r>
        <w:r w:rsidR="00EC5712">
          <w:delText>dispute resolution agreement</w:delText>
        </w:r>
        <w:r w:rsidR="00DF6C8F">
          <w:delText>,</w:delText>
        </w:r>
        <w:r w:rsidR="00860F10">
          <w:delText xml:space="preserve"> arbitration award</w:delText>
        </w:r>
        <w:r w:rsidR="00DF6C8F">
          <w:delText xml:space="preserve">, </w:delText>
        </w:r>
        <w:r w:rsidR="00FD4853">
          <w:delText xml:space="preserve">settlement agreement, or other resolution of a dispute outside of Federal court </w:delText>
        </w:r>
        <w:r w:rsidR="00CF6E60">
          <w:delText>must be submitted for review and approval by the Secretary.</w:delText>
        </w:r>
      </w:del>
      <w:r w:rsidR="00CF6E60">
        <w:t xml:space="preserve"> </w:t>
      </w:r>
      <w:r w:rsidR="00F56EBA">
        <w:t xml:space="preserve"> The inclusion of provisions addressing dispute resolution in a manner that seeks to avoid </w:t>
      </w:r>
      <w:r w:rsidR="007F63E4">
        <w:t xml:space="preserve">the Secretary’s review </w:t>
      </w:r>
      <w:r w:rsidR="00F56EBA">
        <w:t xml:space="preserve">is considered evidence of </w:t>
      </w:r>
      <w:ins w:id="308" w:author="Author">
        <w:r w:rsidR="001858C0" w:rsidRPr="002240C5">
          <w:t>a violation of IGRA</w:t>
        </w:r>
      </w:ins>
      <w:del w:id="309" w:author="Author">
        <w:r w:rsidR="00F56EBA">
          <w:delText>bad faith</w:delText>
        </w:r>
      </w:del>
      <w:r w:rsidR="00F56EBA">
        <w:t>.</w:t>
      </w:r>
    </w:p>
    <w:p w14:paraId="01BFF980" w14:textId="43B2E89A" w:rsidR="00106AB9" w:rsidRDefault="00106AB9" w:rsidP="002E3BE7">
      <w:pPr>
        <w:pStyle w:val="Heading2"/>
      </w:pPr>
      <w:bookmarkStart w:id="310" w:name="_Toc114503928"/>
      <w:bookmarkStart w:id="311" w:name="_Toc121150781"/>
      <w:bookmarkStart w:id="312" w:name="_Toc121324870"/>
      <w:r w:rsidRPr="00FE6BE4">
        <w:t>§</w:t>
      </w:r>
      <w:r>
        <w:t xml:space="preserve"> 293.</w:t>
      </w:r>
      <w:r w:rsidR="00D16AC3">
        <w:t>22</w:t>
      </w:r>
      <w:r>
        <w:t xml:space="preserve">   May a compact</w:t>
      </w:r>
      <w:r w:rsidR="00664FA3" w:rsidRPr="00664FA3">
        <w:t xml:space="preserve"> </w:t>
      </w:r>
      <w:r w:rsidR="00664FA3">
        <w:t>or amendment</w:t>
      </w:r>
      <w:r>
        <w:t xml:space="preserve"> include provisions address</w:t>
      </w:r>
      <w:r w:rsidR="00A47EDD">
        <w:t>ing</w:t>
      </w:r>
      <w:r>
        <w:t xml:space="preserve"> standards for the operation of </w:t>
      </w:r>
      <w:r w:rsidR="00A47EDD">
        <w:t>gaming</w:t>
      </w:r>
      <w:r>
        <w:t xml:space="preserve"> activity and maintenance of the gaming facility?</w:t>
      </w:r>
      <w:bookmarkEnd w:id="310"/>
      <w:bookmarkEnd w:id="311"/>
      <w:bookmarkEnd w:id="312"/>
    </w:p>
    <w:p w14:paraId="74D26015" w14:textId="6519462A" w:rsidR="00106AB9" w:rsidRDefault="00106AB9" w:rsidP="00106AB9">
      <w:r>
        <w:t>Yes</w:t>
      </w:r>
      <w:r w:rsidR="002307B5">
        <w:t xml:space="preserve">.  A compact or amendment may include provisions addressing </w:t>
      </w:r>
      <w:r w:rsidR="001412D3">
        <w:t xml:space="preserve">the Tribe’s </w:t>
      </w:r>
      <w:r w:rsidR="00A04AF0">
        <w:t>standards</w:t>
      </w:r>
      <w:r w:rsidR="001412D3">
        <w:t xml:space="preserve"> for the operation of </w:t>
      </w:r>
      <w:r w:rsidR="00A04AF0">
        <w:t xml:space="preserve">the gaming activity as well as the </w:t>
      </w:r>
      <w:r w:rsidR="00A5234D">
        <w:t xml:space="preserve">Tribe’s </w:t>
      </w:r>
      <w:r w:rsidR="002A1A64">
        <w:t>standards for the main</w:t>
      </w:r>
      <w:r w:rsidR="00126839">
        <w:t>tenance of the gaming facility</w:t>
      </w:r>
      <w:r w:rsidR="00110FE7">
        <w:t xml:space="preserve">, including </w:t>
      </w:r>
      <w:r w:rsidR="008E39E5">
        <w:t>licensing</w:t>
      </w:r>
      <w:r w:rsidR="00126839">
        <w:t>.</w:t>
      </w:r>
      <w:ins w:id="313" w:author="Author">
        <w:r w:rsidR="001858C0" w:rsidRPr="002240C5">
          <w:t xml:space="preserve">  If a compact or amendment mandate that the Tribe adopt standards equivalent or comparable to the standards set forth in a </w:t>
        </w:r>
        <w:proofErr w:type="gramStart"/>
        <w:r w:rsidR="001858C0" w:rsidRPr="002240C5">
          <w:t>State</w:t>
        </w:r>
        <w:proofErr w:type="gramEnd"/>
        <w:r w:rsidR="001858C0" w:rsidRPr="002240C5">
          <w:t xml:space="preserve"> law or regulation, the parties must show that these mandated Tribal standards are both directly related to and necessary for, the licensing and regulation of the gaming activity.</w:t>
        </w:r>
      </w:ins>
    </w:p>
    <w:p w14:paraId="15A5A455" w14:textId="77777777" w:rsidR="001858C0" w:rsidRPr="003D5E77" w:rsidRDefault="001858C0" w:rsidP="000E7668">
      <w:pPr>
        <w:pStyle w:val="Heading2"/>
        <w:rPr>
          <w:ins w:id="314" w:author="Author"/>
        </w:rPr>
      </w:pPr>
      <w:bookmarkStart w:id="315" w:name="_Toc114503929"/>
      <w:bookmarkStart w:id="316" w:name="_Toc121150782"/>
      <w:bookmarkStart w:id="317" w:name="_Toc121324871"/>
      <w:ins w:id="318" w:author="Author">
        <w:r w:rsidRPr="003D5E77">
          <w:lastRenderedPageBreak/>
          <w:t xml:space="preserve">§ 293.23 </w:t>
        </w:r>
        <w:r w:rsidR="00461E56">
          <w:t xml:space="preserve"> </w:t>
        </w:r>
        <w:r w:rsidRPr="003D5E77">
          <w:t xml:space="preserve"> May a compact or amendment include provisions that are directly related to the operation of gaming activities?</w:t>
        </w:r>
        <w:bookmarkEnd w:id="315"/>
        <w:bookmarkEnd w:id="316"/>
        <w:bookmarkEnd w:id="317"/>
        <w:r w:rsidRPr="003D5E77">
          <w:t xml:space="preserve"> </w:t>
        </w:r>
      </w:ins>
    </w:p>
    <w:p w14:paraId="0E9E1A03" w14:textId="77777777" w:rsidR="001858C0" w:rsidRPr="002240C5" w:rsidRDefault="001858C0" w:rsidP="001858C0">
      <w:pPr>
        <w:rPr>
          <w:ins w:id="319" w:author="Author"/>
        </w:rPr>
      </w:pPr>
      <w:ins w:id="320" w:author="Author">
        <w:r w:rsidRPr="002240C5">
          <w:t xml:space="preserve">Yes.  A compact or amendment may include provisions that are directly related to the operation of gaming activities.  </w:t>
        </w:r>
      </w:ins>
    </w:p>
    <w:p w14:paraId="10823349" w14:textId="6258A35A" w:rsidR="00F56E0F" w:rsidRPr="00DC2C72" w:rsidRDefault="001858C0" w:rsidP="00F926A2">
      <w:pPr>
        <w:pStyle w:val="Heading2"/>
      </w:pPr>
      <w:bookmarkStart w:id="321" w:name="_Toc114503930"/>
      <w:bookmarkStart w:id="322" w:name="_Toc121150783"/>
      <w:bookmarkStart w:id="323" w:name="_Toc121324872"/>
      <w:ins w:id="324" w:author="Author">
        <w:r w:rsidRPr="003D5E77">
          <w:t>§ 293.24</w:t>
        </w:r>
      </w:ins>
      <w:del w:id="325" w:author="Author">
        <w:r w:rsidR="00F56E0F" w:rsidRPr="00DC2C72">
          <w:delText>§ 293.</w:delText>
        </w:r>
        <w:r w:rsidR="00D16AC3" w:rsidRPr="00DC2C72">
          <w:delText>23</w:delText>
        </w:r>
      </w:del>
      <w:r w:rsidR="00F56E0F" w:rsidRPr="00DC2C72">
        <w:t xml:space="preserve">   </w:t>
      </w:r>
      <w:r w:rsidR="00274B36" w:rsidRPr="00DC2C72">
        <w:t xml:space="preserve">What factors will be used to determine whether </w:t>
      </w:r>
      <w:r w:rsidR="004D249C" w:rsidRPr="00DC2C72">
        <w:t>provisions in a compact</w:t>
      </w:r>
      <w:r w:rsidR="00F56E0F" w:rsidRPr="00DC2C72">
        <w:t xml:space="preserve"> </w:t>
      </w:r>
      <w:r w:rsidR="00664FA3">
        <w:t xml:space="preserve">or amendment </w:t>
      </w:r>
      <w:r w:rsidR="00F56E0F" w:rsidRPr="00DC2C72">
        <w:t>are directly related to the operation of gaming activities?</w:t>
      </w:r>
      <w:bookmarkEnd w:id="321"/>
      <w:bookmarkEnd w:id="322"/>
      <w:bookmarkEnd w:id="323"/>
    </w:p>
    <w:p w14:paraId="24EAFC44" w14:textId="1F6AAB1E" w:rsidR="0012085A" w:rsidRDefault="00C21636" w:rsidP="00F926A2">
      <w:pPr>
        <w:pStyle w:val="ListParagraph"/>
        <w:keepNext/>
        <w:keepLines/>
        <w:numPr>
          <w:ilvl w:val="0"/>
          <w:numId w:val="24"/>
        </w:numPr>
      </w:pPr>
      <w:del w:id="326" w:author="Author">
        <w:r w:rsidRPr="00DC2C72">
          <w:delText>A compact or amendment may include provisions that are</w:delText>
        </w:r>
        <w:r w:rsidR="00D164B0" w:rsidRPr="00DC2C72">
          <w:delText xml:space="preserve"> directly related to the </w:delText>
        </w:r>
        <w:r w:rsidR="00B52917" w:rsidRPr="00DC2C72">
          <w:delText xml:space="preserve">operation of gaming activities.  </w:delText>
        </w:r>
      </w:del>
      <w:r w:rsidR="00B52917" w:rsidRPr="00DC2C72">
        <w:t xml:space="preserve">The parties must show that these provisions </w:t>
      </w:r>
      <w:ins w:id="327" w:author="Author">
        <w:r w:rsidR="001858C0" w:rsidRPr="002240C5">
          <w:t xml:space="preserve">described in </w:t>
        </w:r>
        <w:r w:rsidR="001858C0">
          <w:t>§</w:t>
        </w:r>
        <w:r w:rsidR="001858C0" w:rsidRPr="002240C5">
          <w:t xml:space="preserve"> 293.23 </w:t>
        </w:r>
      </w:ins>
      <w:r w:rsidR="00D6432A" w:rsidRPr="00DC2C72">
        <w:t xml:space="preserve">are directly connected to </w:t>
      </w:r>
      <w:r w:rsidR="00D164B0" w:rsidRPr="00DC2C72">
        <w:t xml:space="preserve">Tribe’s </w:t>
      </w:r>
      <w:r w:rsidR="00D6432A" w:rsidRPr="00DC2C72">
        <w:t>conduct</w:t>
      </w:r>
      <w:r w:rsidR="00D164B0" w:rsidRPr="00DC2C72">
        <w:t xml:space="preserve"> of cla</w:t>
      </w:r>
      <w:r w:rsidR="00D6432A" w:rsidRPr="00DC2C72">
        <w:t xml:space="preserve">ss </w:t>
      </w:r>
      <w:r w:rsidR="00D4741A" w:rsidRPr="00DC2C72">
        <w:t>III gaming</w:t>
      </w:r>
      <w:ins w:id="328" w:author="Author">
        <w:r w:rsidR="001858C0" w:rsidRPr="002240C5">
          <w:t xml:space="preserve"> activities.  </w:t>
        </w:r>
      </w:ins>
      <w:del w:id="329" w:author="Author">
        <w:r w:rsidR="00D4741A" w:rsidRPr="00DC2C72">
          <w:delText xml:space="preserve">.  </w:delText>
        </w:r>
        <w:r w:rsidR="00BB6BBC" w:rsidRPr="00DC2C72">
          <w:delText>S</w:delText>
        </w:r>
        <w:r w:rsidR="00985513" w:rsidRPr="00DC2C72">
          <w:delText>ubjects that address patron conduct within the gaming facility are generally regarded as directly related to gaming</w:delText>
        </w:r>
        <w:r w:rsidR="0012085A" w:rsidRPr="00DC2C72">
          <w:delText xml:space="preserve">.  </w:delText>
        </w:r>
      </w:del>
      <w:r w:rsidR="0012085A" w:rsidRPr="00DC2C72">
        <w:t>Examples include</w:t>
      </w:r>
      <w:ins w:id="330" w:author="Author">
        <w:r w:rsidR="001858C0" w:rsidRPr="002240C5">
          <w:t>, but are not limited to</w:t>
        </w:r>
      </w:ins>
      <w:r w:rsidR="0012085A" w:rsidRPr="00DC2C72">
        <w:t>:</w:t>
      </w:r>
      <w:r w:rsidR="00985513" w:rsidRPr="00DC2C72">
        <w:t xml:space="preserve"> </w:t>
      </w:r>
    </w:p>
    <w:p w14:paraId="7EBFB64B" w14:textId="10FB71DC" w:rsidR="00A351ED" w:rsidRPr="00DC2C72" w:rsidDel="00822040" w:rsidRDefault="00A351ED" w:rsidP="00A351ED">
      <w:pPr>
        <w:pStyle w:val="ListParagraph"/>
        <w:numPr>
          <w:ilvl w:val="1"/>
          <w:numId w:val="24"/>
        </w:numPr>
        <w:rPr>
          <w:del w:id="331" w:author="Author"/>
        </w:rPr>
      </w:pPr>
      <w:del w:id="332" w:author="Author">
        <w:r w:rsidDel="00822040">
          <w:delText>S</w:delText>
        </w:r>
        <w:r w:rsidRPr="00DC2C72" w:rsidDel="00822040">
          <w:delText>ervice of alcohol to patrons</w:delText>
        </w:r>
        <w:r w:rsidDel="00822040">
          <w:delText>;</w:delText>
        </w:r>
        <w:r w:rsidRPr="00DC2C72" w:rsidDel="00822040">
          <w:delText xml:space="preserve"> </w:delText>
        </w:r>
      </w:del>
    </w:p>
    <w:p w14:paraId="1BC14DBD" w14:textId="5F1E6477" w:rsidR="00A351ED" w:rsidRPr="00DC2C72" w:rsidDel="00822040" w:rsidRDefault="00A351ED" w:rsidP="00A351ED">
      <w:pPr>
        <w:pStyle w:val="ListParagraph"/>
        <w:numPr>
          <w:ilvl w:val="1"/>
          <w:numId w:val="24"/>
        </w:numPr>
        <w:rPr>
          <w:del w:id="333" w:author="Author"/>
        </w:rPr>
      </w:pPr>
      <w:del w:id="334" w:author="Author">
        <w:r w:rsidDel="00822040">
          <w:delText>P</w:delText>
        </w:r>
        <w:r w:rsidRPr="00DC2C72" w:rsidDel="00822040">
          <w:delText>roviding a non-smoking area</w:delText>
        </w:r>
        <w:r w:rsidDel="00822040">
          <w:delText>;</w:delText>
        </w:r>
        <w:r w:rsidRPr="00DC2C72" w:rsidDel="00822040">
          <w:delText xml:space="preserve"> </w:delText>
        </w:r>
        <w:r w:rsidDel="00822040">
          <w:delText>or</w:delText>
        </w:r>
      </w:del>
    </w:p>
    <w:p w14:paraId="7264DB8A" w14:textId="6FFC7EDA" w:rsidR="00822040" w:rsidRDefault="00A351ED" w:rsidP="00822040">
      <w:pPr>
        <w:pStyle w:val="ListParagraph"/>
        <w:numPr>
          <w:ilvl w:val="1"/>
          <w:numId w:val="24"/>
        </w:numPr>
        <w:rPr>
          <w:ins w:id="335" w:author="Author"/>
        </w:rPr>
      </w:pPr>
      <w:del w:id="336" w:author="Author">
        <w:r w:rsidDel="00822040">
          <w:delText>P</w:delText>
        </w:r>
        <w:r w:rsidRPr="00DC2C72" w:rsidDel="00822040">
          <w:delText>atron self-exclusion</w:delText>
        </w:r>
        <w:r w:rsidDel="00822040">
          <w:delText>.</w:delText>
        </w:r>
      </w:del>
      <w:ins w:id="337" w:author="Author">
        <w:r w:rsidR="00822040" w:rsidRPr="002240C5">
          <w:t xml:space="preserve">Minimum age for patrons to participate in </w:t>
        </w:r>
        <w:proofErr w:type="gramStart"/>
        <w:r w:rsidR="00822040" w:rsidRPr="002240C5">
          <w:t>gaming;</w:t>
        </w:r>
        <w:proofErr w:type="gramEnd"/>
        <w:r w:rsidR="00822040" w:rsidRPr="002240C5">
          <w:t xml:space="preserve"> </w:t>
        </w:r>
      </w:ins>
    </w:p>
    <w:p w14:paraId="224741FC" w14:textId="77777777" w:rsidR="00822040" w:rsidRDefault="00822040" w:rsidP="00822040">
      <w:pPr>
        <w:pStyle w:val="ListParagraph"/>
        <w:numPr>
          <w:ilvl w:val="1"/>
          <w:numId w:val="24"/>
        </w:numPr>
        <w:rPr>
          <w:ins w:id="338" w:author="Author"/>
        </w:rPr>
      </w:pPr>
      <w:ins w:id="339" w:author="Author">
        <w:r w:rsidRPr="002240C5">
          <w:t>Transportation of gaming devices and equipment; or</w:t>
        </w:r>
      </w:ins>
    </w:p>
    <w:p w14:paraId="5DBC413D" w14:textId="22BB15F9" w:rsidR="001D2148" w:rsidRPr="00DC2C72" w:rsidRDefault="00822040" w:rsidP="00822040">
      <w:pPr>
        <w:pStyle w:val="ListParagraph"/>
        <w:numPr>
          <w:ilvl w:val="1"/>
          <w:numId w:val="24"/>
        </w:numPr>
      </w:pPr>
      <w:ins w:id="340" w:author="Author">
        <w:r w:rsidRPr="002240C5">
          <w:t>Exclusion of Patrons</w:t>
        </w:r>
      </w:ins>
    </w:p>
    <w:p w14:paraId="761F0201" w14:textId="38A9B018" w:rsidR="00D846E7" w:rsidRPr="00DC2C72" w:rsidRDefault="004A6529" w:rsidP="000737D1">
      <w:pPr>
        <w:pStyle w:val="ListParagraph"/>
        <w:numPr>
          <w:ilvl w:val="0"/>
          <w:numId w:val="24"/>
        </w:numPr>
      </w:pPr>
      <w:r w:rsidRPr="00DC2C72" w:rsidDel="00BB6BBC">
        <w:t>Mutually beneficial proximity, or even co-management alone is insufficient to establish a “direct connection”</w:t>
      </w:r>
      <w:r w:rsidR="00362AB7" w:rsidRPr="00DC2C72">
        <w:t xml:space="preserve"> between </w:t>
      </w:r>
      <w:r w:rsidR="00861D8A" w:rsidRPr="00DC2C72">
        <w:t xml:space="preserve">the </w:t>
      </w:r>
      <w:r w:rsidR="00861D8A" w:rsidRPr="00DC2C72" w:rsidDel="00BB6BBC">
        <w:t xml:space="preserve">Tribe’s class III gaming </w:t>
      </w:r>
      <w:r w:rsidR="00861D8A" w:rsidRPr="00DC2C72">
        <w:t xml:space="preserve">and </w:t>
      </w:r>
      <w:r w:rsidR="004838CE" w:rsidRPr="00DC2C72">
        <w:t xml:space="preserve">adjacent </w:t>
      </w:r>
      <w:r w:rsidR="00457638" w:rsidRPr="00DC2C72">
        <w:t>business or amenities</w:t>
      </w:r>
      <w:r w:rsidR="004838CE" w:rsidRPr="00DC2C72">
        <w:t>.</w:t>
      </w:r>
      <w:r w:rsidR="00DA0E5F" w:rsidRPr="00DC2C72">
        <w:t xml:space="preserve">  </w:t>
      </w:r>
      <w:r w:rsidR="00E1078E" w:rsidRPr="00DC2C72">
        <w:t>Additionally</w:t>
      </w:r>
      <w:r w:rsidR="0094765A" w:rsidRPr="00DC2C72">
        <w:t xml:space="preserve">, </w:t>
      </w:r>
      <w:r w:rsidR="00C343FB" w:rsidRPr="00DC2C72">
        <w:t xml:space="preserve">tribal infrastructure projects or economic development activities that are funded by gaming revenue </w:t>
      </w:r>
      <w:r w:rsidR="006A6587" w:rsidRPr="00DC2C72">
        <w:t xml:space="preserve">and may </w:t>
      </w:r>
      <w:r w:rsidR="00B34CB6" w:rsidRPr="00DC2C72">
        <w:t xml:space="preserve">service or otherwise </w:t>
      </w:r>
      <w:r w:rsidR="006A6587" w:rsidRPr="00DC2C72">
        <w:t xml:space="preserve">provide </w:t>
      </w:r>
      <w:ins w:id="341" w:author="Author">
        <w:r w:rsidR="001858C0" w:rsidRPr="002240C5">
          <w:t>a</w:t>
        </w:r>
      </w:ins>
      <w:del w:id="342" w:author="Author">
        <w:r w:rsidR="006A6587" w:rsidRPr="00DC2C72">
          <w:delText>an incidental</w:delText>
        </w:r>
      </w:del>
      <w:r w:rsidR="006A6587" w:rsidRPr="00DC2C72">
        <w:t xml:space="preserve"> </w:t>
      </w:r>
      <w:r w:rsidR="00B34CB6" w:rsidRPr="00DC2C72">
        <w:t xml:space="preserve">benefit to the gaming </w:t>
      </w:r>
      <w:ins w:id="343" w:author="Author">
        <w:r w:rsidR="001858C0" w:rsidRPr="002240C5">
          <w:t>activity</w:t>
        </w:r>
      </w:ins>
      <w:del w:id="344" w:author="Author">
        <w:r w:rsidR="00B34CB6" w:rsidRPr="00DC2C72">
          <w:delText>facility</w:delText>
        </w:r>
      </w:del>
      <w:r w:rsidR="00B34CB6" w:rsidRPr="00DC2C72">
        <w:t xml:space="preserve"> are not </w:t>
      </w:r>
      <w:r w:rsidR="00C22951" w:rsidRPr="00DC2C72">
        <w:t xml:space="preserve">directly </w:t>
      </w:r>
      <w:r w:rsidR="005E3F37" w:rsidRPr="00DC2C72">
        <w:t>related</w:t>
      </w:r>
      <w:r w:rsidR="00C22951" w:rsidRPr="00DC2C72">
        <w:t xml:space="preserve"> to the conduct of gaming without </w:t>
      </w:r>
      <w:r w:rsidR="00C33441" w:rsidRPr="00DC2C72">
        <w:t>other evidence of a direct connection.</w:t>
      </w:r>
    </w:p>
    <w:p w14:paraId="09A2BB89" w14:textId="04103833" w:rsidR="0015289C" w:rsidRPr="00DC2C72" w:rsidRDefault="0015289C" w:rsidP="00424B11">
      <w:pPr>
        <w:pStyle w:val="ListParagraph"/>
        <w:numPr>
          <w:ilvl w:val="0"/>
          <w:numId w:val="24"/>
        </w:numPr>
      </w:pPr>
      <w:r w:rsidRPr="00DC2C72">
        <w:t xml:space="preserve">Provisions which are </w:t>
      </w:r>
      <w:r w:rsidRPr="00DC2C72">
        <w:rPr>
          <w:b/>
          <w:bCs/>
        </w:rPr>
        <w:t>not directly</w:t>
      </w:r>
      <w:r w:rsidRPr="00DC2C72">
        <w:t xml:space="preserve"> related to the operation of gaming </w:t>
      </w:r>
      <w:r w:rsidR="006047FA">
        <w:t xml:space="preserve">activities </w:t>
      </w:r>
      <w:r w:rsidRPr="00DC2C72">
        <w:t xml:space="preserve">include, but are not limited to: </w:t>
      </w:r>
    </w:p>
    <w:p w14:paraId="1EC1646E" w14:textId="3CE61957" w:rsidR="0015289C" w:rsidRPr="00DC2C72" w:rsidRDefault="002717DA" w:rsidP="0015289C">
      <w:pPr>
        <w:pStyle w:val="ListParagraph"/>
        <w:numPr>
          <w:ilvl w:val="1"/>
          <w:numId w:val="24"/>
        </w:numPr>
      </w:pPr>
      <w:r>
        <w:rPr>
          <w:rFonts w:eastAsia="Times New Roman"/>
        </w:rPr>
        <w:t>L</w:t>
      </w:r>
      <w:r w:rsidR="0015289C" w:rsidRPr="00DC2C72">
        <w:rPr>
          <w:rFonts w:eastAsia="Times New Roman"/>
        </w:rPr>
        <w:t xml:space="preserve">imiting third party </w:t>
      </w:r>
      <w:r w:rsidR="00B11C69">
        <w:rPr>
          <w:rFonts w:eastAsia="Times New Roman"/>
        </w:rPr>
        <w:t>T</w:t>
      </w:r>
      <w:r w:rsidR="0015289C" w:rsidRPr="00DC2C72">
        <w:rPr>
          <w:rFonts w:eastAsia="Times New Roman"/>
        </w:rPr>
        <w:t xml:space="preserve">ribes’ rights to conduct </w:t>
      </w:r>
      <w:proofErr w:type="gramStart"/>
      <w:r w:rsidR="0015289C" w:rsidRPr="00DC2C72">
        <w:rPr>
          <w:rFonts w:eastAsia="Times New Roman"/>
        </w:rPr>
        <w:t>gaming</w:t>
      </w:r>
      <w:r w:rsidR="00822524">
        <w:rPr>
          <w:rFonts w:eastAsia="Times New Roman"/>
        </w:rPr>
        <w:t>;</w:t>
      </w:r>
      <w:proofErr w:type="gramEnd"/>
      <w:r w:rsidR="0015289C" w:rsidRPr="00DC2C72">
        <w:t xml:space="preserve"> </w:t>
      </w:r>
    </w:p>
    <w:p w14:paraId="576D9708" w14:textId="5570BEA4" w:rsidR="0015289C" w:rsidRPr="00DC2C72" w:rsidRDefault="002717DA" w:rsidP="0015289C">
      <w:pPr>
        <w:pStyle w:val="ListParagraph"/>
        <w:numPr>
          <w:ilvl w:val="1"/>
          <w:numId w:val="24"/>
        </w:numPr>
      </w:pPr>
      <w:r>
        <w:t>T</w:t>
      </w:r>
      <w:r w:rsidR="0015289C" w:rsidRPr="00DC2C72">
        <w:t xml:space="preserve">reaty </w:t>
      </w:r>
      <w:proofErr w:type="gramStart"/>
      <w:r w:rsidR="0015289C" w:rsidRPr="00DC2C72">
        <w:t>rights</w:t>
      </w:r>
      <w:r w:rsidR="00822524">
        <w:t>;</w:t>
      </w:r>
      <w:proofErr w:type="gramEnd"/>
      <w:r w:rsidR="0015289C" w:rsidRPr="00DC2C72">
        <w:t xml:space="preserve"> </w:t>
      </w:r>
    </w:p>
    <w:p w14:paraId="3EB1781B" w14:textId="1B524EAA" w:rsidR="0015289C" w:rsidRPr="00DC2C72" w:rsidRDefault="002717DA" w:rsidP="0015289C">
      <w:pPr>
        <w:pStyle w:val="ListParagraph"/>
        <w:numPr>
          <w:ilvl w:val="1"/>
          <w:numId w:val="24"/>
        </w:numPr>
      </w:pPr>
      <w:r>
        <w:t>T</w:t>
      </w:r>
      <w:r w:rsidR="0015289C" w:rsidRPr="00DC2C72">
        <w:t xml:space="preserve">obacco </w:t>
      </w:r>
      <w:proofErr w:type="gramStart"/>
      <w:r w:rsidR="0015289C" w:rsidRPr="00DC2C72">
        <w:t>sales</w:t>
      </w:r>
      <w:r w:rsidR="00822524">
        <w:t>;</w:t>
      </w:r>
      <w:proofErr w:type="gramEnd"/>
      <w:r w:rsidR="0015289C" w:rsidRPr="00DC2C72">
        <w:t xml:space="preserve"> </w:t>
      </w:r>
    </w:p>
    <w:p w14:paraId="2FC3E4B1" w14:textId="60D5561E" w:rsidR="00752E69" w:rsidRDefault="002717DA" w:rsidP="003D3309">
      <w:pPr>
        <w:pStyle w:val="ListParagraph"/>
        <w:numPr>
          <w:ilvl w:val="1"/>
          <w:numId w:val="24"/>
        </w:numPr>
      </w:pPr>
      <w:r>
        <w:t>C</w:t>
      </w:r>
      <w:r w:rsidR="0015289C" w:rsidRPr="00DC2C72">
        <w:t xml:space="preserve">ompliance with </w:t>
      </w:r>
      <w:r w:rsidR="007326C6">
        <w:t xml:space="preserve">or adoption of </w:t>
      </w:r>
      <w:r w:rsidR="0015289C" w:rsidRPr="00DC2C72">
        <w:t xml:space="preserve">State environmental </w:t>
      </w:r>
      <w:r w:rsidR="00F94E23">
        <w:t xml:space="preserve">regulation </w:t>
      </w:r>
      <w:r w:rsidR="00752E69">
        <w:t xml:space="preserve">of </w:t>
      </w:r>
      <w:ins w:id="345" w:author="Author">
        <w:r w:rsidR="001858C0" w:rsidRPr="002240C5">
          <w:t>projects or activities that are not directly related</w:t>
        </w:r>
      </w:ins>
      <w:del w:id="346" w:author="Author">
        <w:r w:rsidR="00752E69">
          <w:delText>things unrelated</w:delText>
        </w:r>
      </w:del>
      <w:r w:rsidR="00752E69">
        <w:t xml:space="preserve"> to the </w:t>
      </w:r>
      <w:r w:rsidR="00A57B85">
        <w:t xml:space="preserve">Tribe’s </w:t>
      </w:r>
      <w:r w:rsidR="00752E69">
        <w:t xml:space="preserve">operation </w:t>
      </w:r>
      <w:r w:rsidR="006047FA">
        <w:t xml:space="preserve">of </w:t>
      </w:r>
      <w:r w:rsidR="00A57B85">
        <w:t xml:space="preserve">gaming </w:t>
      </w:r>
      <w:r w:rsidR="00752E69">
        <w:t>activit</w:t>
      </w:r>
      <w:r w:rsidR="006047FA">
        <w:t xml:space="preserve">ies </w:t>
      </w:r>
      <w:r w:rsidR="00752E69">
        <w:t xml:space="preserve">and maintenance of the gaming </w:t>
      </w:r>
      <w:proofErr w:type="gramStart"/>
      <w:r w:rsidR="00752E69">
        <w:t>facility</w:t>
      </w:r>
      <w:r w:rsidR="00665DCB">
        <w:t>;</w:t>
      </w:r>
      <w:proofErr w:type="gramEnd"/>
      <w:r w:rsidR="00752E69">
        <w:t xml:space="preserve"> </w:t>
      </w:r>
    </w:p>
    <w:p w14:paraId="7355AF16" w14:textId="77777777" w:rsidR="00820AEF" w:rsidRDefault="001858C0" w:rsidP="00436F1D">
      <w:pPr>
        <w:pStyle w:val="ListParagraph"/>
        <w:numPr>
          <w:ilvl w:val="1"/>
          <w:numId w:val="24"/>
        </w:numPr>
        <w:rPr>
          <w:ins w:id="347" w:author="Author"/>
        </w:rPr>
      </w:pPr>
      <w:ins w:id="348" w:author="Author">
        <w:r w:rsidRPr="002240C5">
          <w:t xml:space="preserve">Requiring memorandum of understanding, intergovernmental agreements, or similar agreements with local </w:t>
        </w:r>
        <w:proofErr w:type="gramStart"/>
        <w:r w:rsidRPr="002240C5">
          <w:t>governments;</w:t>
        </w:r>
        <w:proofErr w:type="gramEnd"/>
        <w:r w:rsidRPr="002240C5">
          <w:t xml:space="preserve"> </w:t>
        </w:r>
      </w:ins>
    </w:p>
    <w:p w14:paraId="392AD84D" w14:textId="77777777" w:rsidR="005C5544" w:rsidRDefault="001858C0" w:rsidP="00436F1D">
      <w:pPr>
        <w:pStyle w:val="ListParagraph"/>
        <w:numPr>
          <w:ilvl w:val="1"/>
          <w:numId w:val="24"/>
        </w:numPr>
        <w:rPr>
          <w:ins w:id="349" w:author="Author"/>
        </w:rPr>
      </w:pPr>
      <w:ins w:id="350" w:author="Author">
        <w:r w:rsidRPr="002240C5">
          <w:lastRenderedPageBreak/>
          <w:t xml:space="preserve">Enforcement of State court orders garnishing employee wages or patron </w:t>
        </w:r>
        <w:proofErr w:type="gramStart"/>
        <w:r w:rsidRPr="002240C5">
          <w:t>winnings;</w:t>
        </w:r>
        <w:proofErr w:type="gramEnd"/>
      </w:ins>
    </w:p>
    <w:p w14:paraId="3BB8DECF" w14:textId="77777777" w:rsidR="005C5544" w:rsidRDefault="001858C0" w:rsidP="00436F1D">
      <w:pPr>
        <w:pStyle w:val="ListParagraph"/>
        <w:numPr>
          <w:ilvl w:val="1"/>
          <w:numId w:val="24"/>
        </w:numPr>
        <w:rPr>
          <w:ins w:id="351" w:author="Author"/>
        </w:rPr>
      </w:pPr>
      <w:ins w:id="352" w:author="Author">
        <w:r w:rsidRPr="002240C5">
          <w:t xml:space="preserve">Granting State court jurisdiction over tort claims arising from the Tribe’s conduct of class III gaming </w:t>
        </w:r>
        <w:proofErr w:type="gramStart"/>
        <w:r w:rsidRPr="002240C5">
          <w:t>activities;</w:t>
        </w:r>
        <w:proofErr w:type="gramEnd"/>
        <w:r w:rsidRPr="002240C5">
          <w:t xml:space="preserve"> </w:t>
        </w:r>
      </w:ins>
    </w:p>
    <w:p w14:paraId="5DBB641E" w14:textId="3E488710" w:rsidR="005E3F37" w:rsidRPr="00DC2C72" w:rsidRDefault="002717DA" w:rsidP="0015289C">
      <w:pPr>
        <w:pStyle w:val="ListParagraph"/>
        <w:numPr>
          <w:ilvl w:val="1"/>
          <w:numId w:val="24"/>
        </w:numPr>
      </w:pPr>
      <w:r>
        <w:t>N</w:t>
      </w:r>
      <w:r w:rsidR="0015289C" w:rsidRPr="00DC2C72">
        <w:t xml:space="preserve">on-gaming Tribal economic activities including </w:t>
      </w:r>
      <w:r w:rsidR="005A5A0B">
        <w:t xml:space="preserve">activities </w:t>
      </w:r>
      <w:r w:rsidR="0015289C" w:rsidRPr="00DC2C72">
        <w:t>in or adjacent to the gaming facility</w:t>
      </w:r>
      <w:ins w:id="353" w:author="Author">
        <w:r w:rsidR="001858C0" w:rsidRPr="002240C5">
          <w:t>, including but not limited to, restaurants, nightclubs, hotels, event centers, water parks, gas stations, and convenience stores</w:t>
        </w:r>
      </w:ins>
      <w:r w:rsidR="00822524">
        <w:t>;</w:t>
      </w:r>
      <w:r w:rsidR="0015289C" w:rsidRPr="00DC2C72">
        <w:t xml:space="preserve"> </w:t>
      </w:r>
      <w:r w:rsidR="00822524">
        <w:t>or</w:t>
      </w:r>
    </w:p>
    <w:p w14:paraId="6C7C81C0" w14:textId="6D95CEC5" w:rsidR="0015289C" w:rsidRPr="00DC2C72" w:rsidRDefault="0015289C" w:rsidP="000737D1">
      <w:pPr>
        <w:pStyle w:val="ListParagraph"/>
        <w:numPr>
          <w:ilvl w:val="1"/>
          <w:numId w:val="24"/>
        </w:numPr>
      </w:pPr>
      <w:r w:rsidRPr="00DC2C72">
        <w:t>Tribal class I or class II gaming activities.</w:t>
      </w:r>
    </w:p>
    <w:p w14:paraId="598249C2" w14:textId="5CE08EC6" w:rsidR="00A04C94" w:rsidRDefault="00206C7B" w:rsidP="00FF1C00">
      <w:pPr>
        <w:pStyle w:val="ListParagraph"/>
        <w:numPr>
          <w:ilvl w:val="0"/>
          <w:numId w:val="24"/>
        </w:numPr>
      </w:pPr>
      <w:r w:rsidRPr="00DC2C72">
        <w:t xml:space="preserve">The inclusion of provisions which the </w:t>
      </w:r>
      <w:r w:rsidR="00811B1F" w:rsidRPr="00DC2C72">
        <w:t>parties</w:t>
      </w:r>
      <w:r w:rsidRPr="00DC2C72">
        <w:t xml:space="preserve"> cannot show a direct connection to </w:t>
      </w:r>
      <w:r w:rsidR="006955F3">
        <w:t xml:space="preserve">the </w:t>
      </w:r>
      <w:r w:rsidRPr="00DC2C72">
        <w:t xml:space="preserve">Tribe’s conduct of class III gaming </w:t>
      </w:r>
      <w:ins w:id="354" w:author="Author">
        <w:r w:rsidR="001858C0" w:rsidRPr="002240C5">
          <w:t xml:space="preserve">activities </w:t>
        </w:r>
      </w:ins>
      <w:r w:rsidRPr="00DC2C72">
        <w:t xml:space="preserve">is considered evidence of </w:t>
      </w:r>
      <w:ins w:id="355" w:author="Author">
        <w:r w:rsidR="001858C0" w:rsidRPr="002240C5">
          <w:t>a violation of IGRA</w:t>
        </w:r>
      </w:ins>
      <w:del w:id="356" w:author="Author">
        <w:r w:rsidRPr="00DC2C72">
          <w:delText>bad faith</w:delText>
        </w:r>
      </w:del>
      <w:r w:rsidRPr="00DC2C72">
        <w:t>.</w:t>
      </w:r>
    </w:p>
    <w:p w14:paraId="355D9085" w14:textId="2DD21A46" w:rsidR="002D51A6" w:rsidRDefault="002D51A6" w:rsidP="00CB397A">
      <w:pPr>
        <w:pStyle w:val="Heading2"/>
        <w:keepNext w:val="0"/>
        <w:keepLines w:val="0"/>
      </w:pPr>
      <w:bookmarkStart w:id="357" w:name="_Toc114503931"/>
      <w:bookmarkStart w:id="358" w:name="_Toc121150784"/>
      <w:bookmarkStart w:id="359" w:name="_Toc121324873"/>
      <w:r w:rsidRPr="00FE6BE4">
        <w:t>§</w:t>
      </w:r>
      <w:r>
        <w:t xml:space="preserve"> 293.</w:t>
      </w:r>
      <w:ins w:id="360" w:author="Author">
        <w:r w:rsidR="001858C0" w:rsidRPr="003D5E77">
          <w:t>25</w:t>
        </w:r>
      </w:ins>
      <w:del w:id="361" w:author="Author">
        <w:r w:rsidR="005C5092">
          <w:delText>2</w:delText>
        </w:r>
        <w:r w:rsidR="006A6236">
          <w:delText>4</w:delText>
        </w:r>
      </w:del>
      <w:r>
        <w:t xml:space="preserve">   </w:t>
      </w:r>
      <w:r w:rsidR="00F02ABE">
        <w:t xml:space="preserve">What factors will the Secretary analyze to determine </w:t>
      </w:r>
      <w:r w:rsidR="002954FE">
        <w:t>if</w:t>
      </w:r>
      <w:r>
        <w:t xml:space="preserve"> revenue sharing</w:t>
      </w:r>
      <w:r w:rsidR="00F02ABE">
        <w:t xml:space="preserve"> is lawful</w:t>
      </w:r>
      <w:r>
        <w:t>?</w:t>
      </w:r>
      <w:bookmarkEnd w:id="357"/>
      <w:bookmarkEnd w:id="358"/>
      <w:bookmarkEnd w:id="359"/>
    </w:p>
    <w:p w14:paraId="5FE8DBE9" w14:textId="44439963" w:rsidR="00393D08" w:rsidRDefault="00285B39" w:rsidP="00CB397A">
      <w:pPr>
        <w:pStyle w:val="ListParagraph"/>
        <w:numPr>
          <w:ilvl w:val="0"/>
          <w:numId w:val="23"/>
        </w:numPr>
      </w:pPr>
      <w:r>
        <w:t>A compact or amendment may include provisions that address revenue sharing</w:t>
      </w:r>
      <w:r w:rsidR="00095E01">
        <w:t xml:space="preserve"> in exchange for </w:t>
      </w:r>
      <w:r w:rsidR="002E36A8">
        <w:t>a State’s</w:t>
      </w:r>
      <w:r w:rsidR="00095E01">
        <w:t xml:space="preserve"> </w:t>
      </w:r>
      <w:r w:rsidR="0060176B">
        <w:t xml:space="preserve">meaningful </w:t>
      </w:r>
      <w:r w:rsidR="00095E01">
        <w:t>concession</w:t>
      </w:r>
      <w:r w:rsidR="00434634">
        <w:t>s</w:t>
      </w:r>
      <w:r w:rsidR="00095E01">
        <w:t xml:space="preserve"> </w:t>
      </w:r>
      <w:r w:rsidR="006F302B">
        <w:t>resulting in a</w:t>
      </w:r>
      <w:r w:rsidR="00095E01">
        <w:t xml:space="preserve"> </w:t>
      </w:r>
      <w:r w:rsidR="0060176B">
        <w:t xml:space="preserve">substantial </w:t>
      </w:r>
      <w:r w:rsidR="00095E01">
        <w:t xml:space="preserve">economic </w:t>
      </w:r>
      <w:r w:rsidR="006F302B">
        <w:t xml:space="preserve">benefit </w:t>
      </w:r>
      <w:r w:rsidR="00095E01">
        <w:t xml:space="preserve">for the Tribe.  </w:t>
      </w:r>
    </w:p>
    <w:p w14:paraId="7A473A15" w14:textId="12EAFFDA" w:rsidR="00186ECB" w:rsidRDefault="00620C58" w:rsidP="00CB397A">
      <w:pPr>
        <w:pStyle w:val="ListParagraph"/>
        <w:keepNext/>
        <w:keepLines/>
        <w:numPr>
          <w:ilvl w:val="0"/>
          <w:numId w:val="23"/>
        </w:numPr>
      </w:pPr>
      <w:r>
        <w:t>The Department reviews revenue sharing provisions with great scrutiny</w:t>
      </w:r>
      <w:r w:rsidR="000D0439">
        <w:t xml:space="preserve">.  </w:t>
      </w:r>
      <w:r w:rsidR="005D3722">
        <w:t>W</w:t>
      </w:r>
      <w:r w:rsidR="000D0439">
        <w:t xml:space="preserve">e begin with the </w:t>
      </w:r>
      <w:r w:rsidR="009E2DF9">
        <w:t>presumption</w:t>
      </w:r>
      <w:r w:rsidR="000D0439">
        <w:t xml:space="preserve"> that a Tribe</w:t>
      </w:r>
      <w:r w:rsidR="005D3722">
        <w:t>’</w:t>
      </w:r>
      <w:r w:rsidR="000D0439">
        <w:t xml:space="preserve">s payment to a </w:t>
      </w:r>
      <w:r w:rsidR="0060176B">
        <w:t>S</w:t>
      </w:r>
      <w:r w:rsidR="000D0439">
        <w:t>tate</w:t>
      </w:r>
      <w:r w:rsidR="00AC447A">
        <w:t xml:space="preserve"> or local government</w:t>
      </w:r>
      <w:r w:rsidR="000D0439">
        <w:t xml:space="preserve"> for anything beyond </w:t>
      </w:r>
      <w:ins w:id="362" w:author="Author">
        <w:r w:rsidR="001858C0">
          <w:t>§</w:t>
        </w:r>
        <w:r w:rsidR="00F71863">
          <w:t> </w:t>
        </w:r>
        <w:r w:rsidR="001858C0" w:rsidRPr="002240C5">
          <w:t xml:space="preserve">293.19 </w:t>
        </w:r>
      </w:ins>
      <w:r w:rsidR="009E2DF9">
        <w:t>regulatory fees</w:t>
      </w:r>
      <w:del w:id="363" w:author="Author">
        <w:r w:rsidR="009E2DF9">
          <w:delText xml:space="preserve"> </w:delText>
        </w:r>
        <w:r w:rsidR="005D3722">
          <w:delText>(section 293.</w:delText>
        </w:r>
        <w:r w:rsidR="0089110F">
          <w:delText>19</w:delText>
        </w:r>
        <w:r w:rsidR="00352FBE">
          <w:delText>)</w:delText>
        </w:r>
      </w:del>
      <w:r w:rsidR="00352FBE">
        <w:t xml:space="preserve"> </w:t>
      </w:r>
      <w:r w:rsidR="000D0439">
        <w:t xml:space="preserve">are a prohibited </w:t>
      </w:r>
      <w:r w:rsidR="00352FBE">
        <w:t>“</w:t>
      </w:r>
      <w:r w:rsidR="000D0439">
        <w:t>tax, fee, charge, or other assessment</w:t>
      </w:r>
      <w:r w:rsidR="00256419">
        <w:t>.</w:t>
      </w:r>
      <w:r w:rsidR="00352FBE">
        <w:t xml:space="preserve">”  </w:t>
      </w:r>
      <w:proofErr w:type="gramStart"/>
      <w:r w:rsidR="00174740">
        <w:t>In order for</w:t>
      </w:r>
      <w:proofErr w:type="gramEnd"/>
      <w:r w:rsidR="00174740">
        <w:t xml:space="preserve"> </w:t>
      </w:r>
      <w:r w:rsidR="00A21730">
        <w:t>the Department to approve revenue sharing t</w:t>
      </w:r>
      <w:r w:rsidR="00134F53">
        <w:t>he parties must show</w:t>
      </w:r>
      <w:ins w:id="364" w:author="Author">
        <w:r w:rsidR="001858C0" w:rsidRPr="002240C5">
          <w:t xml:space="preserve"> through documentation, such as a market study or other similar evidence, that</w:t>
        </w:r>
      </w:ins>
      <w:r w:rsidR="003520D1">
        <w:t>:</w:t>
      </w:r>
      <w:r w:rsidR="00134F53">
        <w:t xml:space="preserve"> </w:t>
      </w:r>
    </w:p>
    <w:p w14:paraId="1EA4A5B7" w14:textId="609B4A05" w:rsidR="00186ECB" w:rsidRDefault="00134F53" w:rsidP="00186ECB">
      <w:pPr>
        <w:pStyle w:val="ListParagraph"/>
        <w:numPr>
          <w:ilvl w:val="1"/>
          <w:numId w:val="23"/>
        </w:numPr>
      </w:pPr>
      <w:r>
        <w:t xml:space="preserve"> </w:t>
      </w:r>
      <w:ins w:id="365" w:author="Author">
        <w:r w:rsidR="001858C0">
          <w:t>T</w:t>
        </w:r>
        <w:r w:rsidR="001858C0" w:rsidRPr="002240C5">
          <w:t xml:space="preserve">he Tribe has requested, and </w:t>
        </w:r>
      </w:ins>
      <w:r>
        <w:t xml:space="preserve">the </w:t>
      </w:r>
      <w:r w:rsidR="00A21730">
        <w:t>S</w:t>
      </w:r>
      <w:r>
        <w:t xml:space="preserve">tate has offered </w:t>
      </w:r>
      <w:ins w:id="366" w:author="Author">
        <w:r w:rsidR="001858C0" w:rsidRPr="002240C5">
          <w:t xml:space="preserve">specific </w:t>
        </w:r>
      </w:ins>
      <w:r>
        <w:t>meaningful concession</w:t>
      </w:r>
      <w:r w:rsidR="00434634">
        <w:t>s</w:t>
      </w:r>
      <w:r w:rsidR="00966FBF">
        <w:t xml:space="preserve"> the State was otherwise not required to negotiate;</w:t>
      </w:r>
      <w:del w:id="367" w:author="Author">
        <w:r w:rsidR="00AD4859">
          <w:delText xml:space="preserve"> </w:delText>
        </w:r>
        <w:r w:rsidR="0090250C">
          <w:delText xml:space="preserve">and </w:delText>
        </w:r>
      </w:del>
    </w:p>
    <w:p w14:paraId="27A5DF76" w14:textId="0BA5947A" w:rsidR="00186ECB" w:rsidRDefault="00AD4859" w:rsidP="00186ECB">
      <w:pPr>
        <w:pStyle w:val="ListParagraph"/>
        <w:numPr>
          <w:ilvl w:val="1"/>
          <w:numId w:val="23"/>
        </w:numPr>
      </w:pPr>
      <w:r>
        <w:t xml:space="preserve"> the </w:t>
      </w:r>
      <w:r w:rsidR="00FA1E85">
        <w:t xml:space="preserve">value of the </w:t>
      </w:r>
      <w:ins w:id="368" w:author="Author">
        <w:r w:rsidR="001858C0" w:rsidRPr="002240C5">
          <w:t xml:space="preserve">specific meaningful </w:t>
        </w:r>
      </w:ins>
      <w:r w:rsidR="00FA1E85">
        <w:t>concessions</w:t>
      </w:r>
      <w:ins w:id="369" w:author="Author">
        <w:r w:rsidR="001858C0" w:rsidRPr="002240C5">
          <w:t xml:space="preserve"> offered by the State</w:t>
        </w:r>
      </w:ins>
      <w:r w:rsidR="00FA1E85">
        <w:t xml:space="preserve"> </w:t>
      </w:r>
      <w:r w:rsidR="00E218C6">
        <w:t>provides</w:t>
      </w:r>
      <w:r w:rsidR="00FA1E85">
        <w:t xml:space="preserve"> substantial economic benefits to the Tribe in a manner justifying the revenue sharing required by the </w:t>
      </w:r>
      <w:r w:rsidR="003633B5">
        <w:t>c</w:t>
      </w:r>
      <w:r w:rsidR="00FA1E85">
        <w:t>ompact</w:t>
      </w:r>
      <w:ins w:id="370" w:author="Author">
        <w:r w:rsidR="001858C0" w:rsidRPr="002240C5">
          <w:t>; and</w:t>
        </w:r>
      </w:ins>
      <w:del w:id="371" w:author="Author">
        <w:r w:rsidR="00FA1E85">
          <w:delText xml:space="preserve">.  </w:delText>
        </w:r>
      </w:del>
    </w:p>
    <w:p w14:paraId="6A3DC244" w14:textId="77777777" w:rsidR="005C5544" w:rsidRDefault="001858C0" w:rsidP="001858C0">
      <w:pPr>
        <w:pStyle w:val="ListParagraph"/>
        <w:numPr>
          <w:ilvl w:val="1"/>
          <w:numId w:val="29"/>
        </w:numPr>
        <w:rPr>
          <w:ins w:id="372" w:author="Author"/>
        </w:rPr>
      </w:pPr>
      <w:ins w:id="373" w:author="Author">
        <w:r>
          <w:t>T</w:t>
        </w:r>
        <w:r w:rsidRPr="002240C5">
          <w:t xml:space="preserve">he Tribe is the primary beneficiary of the gaming, measured by projected revenue to the Tribe against projected revenue shared with the </w:t>
        </w:r>
        <w:proofErr w:type="gramStart"/>
        <w:r w:rsidRPr="002240C5">
          <w:t>State;</w:t>
        </w:r>
        <w:proofErr w:type="gramEnd"/>
      </w:ins>
    </w:p>
    <w:p w14:paraId="79155B7B" w14:textId="5E52A283" w:rsidR="0010657E" w:rsidRDefault="006140C8" w:rsidP="000737D1">
      <w:pPr>
        <w:pStyle w:val="ListParagraph"/>
        <w:numPr>
          <w:ilvl w:val="0"/>
          <w:numId w:val="23"/>
        </w:numPr>
      </w:pPr>
      <w:r>
        <w:t xml:space="preserve">The inclusion of revenue sharing provisions </w:t>
      </w:r>
      <w:r w:rsidR="00DD6D61">
        <w:t xml:space="preserve">to the State that is not justified by </w:t>
      </w:r>
      <w:r w:rsidR="00352BF9">
        <w:t xml:space="preserve">meaningful concessions of </w:t>
      </w:r>
      <w:r w:rsidR="002809F0">
        <w:t>substantial economic</w:t>
      </w:r>
      <w:r w:rsidR="008E2E3A">
        <w:t xml:space="preserve"> </w:t>
      </w:r>
      <w:r w:rsidR="000232F2">
        <w:t>benefit to the Tribe</w:t>
      </w:r>
      <w:r w:rsidR="002809F0">
        <w:t xml:space="preserve"> </w:t>
      </w:r>
      <w:r w:rsidR="002452FC">
        <w:t xml:space="preserve">is considered evidence of </w:t>
      </w:r>
      <w:ins w:id="374" w:author="Author">
        <w:r w:rsidR="001858C0" w:rsidRPr="002240C5">
          <w:t>a violation of IGRA</w:t>
        </w:r>
      </w:ins>
      <w:del w:id="375" w:author="Author">
        <w:r w:rsidR="002452FC">
          <w:delText>bad faith</w:delText>
        </w:r>
      </w:del>
      <w:r w:rsidR="002452FC">
        <w:t>.</w:t>
      </w:r>
    </w:p>
    <w:p w14:paraId="2F594B26" w14:textId="23316671" w:rsidR="00536447" w:rsidRDefault="00536447" w:rsidP="002E3BE7">
      <w:pPr>
        <w:pStyle w:val="Heading2"/>
      </w:pPr>
      <w:bookmarkStart w:id="376" w:name="_Toc114503932"/>
      <w:bookmarkStart w:id="377" w:name="_Toc121150785"/>
      <w:bookmarkStart w:id="378" w:name="_Toc121324874"/>
      <w:r w:rsidRPr="00FE6BE4">
        <w:t>§</w:t>
      </w:r>
      <w:r>
        <w:t xml:space="preserve"> 293.</w:t>
      </w:r>
      <w:ins w:id="379" w:author="Author">
        <w:r w:rsidR="001858C0" w:rsidRPr="003D5E77">
          <w:t>26</w:t>
        </w:r>
      </w:ins>
      <w:del w:id="380" w:author="Author">
        <w:r w:rsidR="005C5092">
          <w:delText>2</w:delText>
        </w:r>
        <w:r w:rsidR="00BE1143">
          <w:delText>5</w:delText>
        </w:r>
      </w:del>
      <w:r>
        <w:t xml:space="preserve">   May a </w:t>
      </w:r>
      <w:r w:rsidR="00A90C0F">
        <w:t>c</w:t>
      </w:r>
      <w:r>
        <w:t>ompact</w:t>
      </w:r>
      <w:r w:rsidR="006955F3">
        <w:t xml:space="preserve"> </w:t>
      </w:r>
      <w:r w:rsidR="00DF78E7">
        <w:t xml:space="preserve">or extension </w:t>
      </w:r>
      <w:r>
        <w:t>include</w:t>
      </w:r>
      <w:r w:rsidRPr="00BE6946">
        <w:t xml:space="preserve"> </w:t>
      </w:r>
      <w:r>
        <w:t xml:space="preserve">provisions that </w:t>
      </w:r>
      <w:r w:rsidR="00DF78E7">
        <w:t xml:space="preserve">limit the </w:t>
      </w:r>
      <w:r w:rsidR="00F85911">
        <w:t xml:space="preserve">duration </w:t>
      </w:r>
      <w:r w:rsidR="00DF78E7">
        <w:t xml:space="preserve">of the </w:t>
      </w:r>
      <w:r w:rsidR="00F85911">
        <w:t>compact</w:t>
      </w:r>
      <w:r w:rsidR="00D85C0E">
        <w:t>?</w:t>
      </w:r>
      <w:bookmarkEnd w:id="376"/>
      <w:bookmarkEnd w:id="377"/>
      <w:bookmarkEnd w:id="378"/>
      <w:r w:rsidR="00F85911">
        <w:t xml:space="preserve"> </w:t>
      </w:r>
    </w:p>
    <w:p w14:paraId="7127EBEA" w14:textId="0F24BB6D" w:rsidR="00E10EA7" w:rsidRDefault="00D01BBB" w:rsidP="00D01BBB">
      <w:pPr>
        <w:rPr>
          <w:rStyle w:val="normaltextrun"/>
          <w:color w:val="000000"/>
          <w:shd w:val="clear" w:color="auto" w:fill="FFFFFF"/>
        </w:rPr>
      </w:pPr>
      <w:r>
        <w:t xml:space="preserve">Yes.  </w:t>
      </w:r>
      <w:r w:rsidR="00E5703F">
        <w:t xml:space="preserve">However, </w:t>
      </w:r>
      <w:r w:rsidR="003E6317">
        <w:t>IGRA anticipates compacts are long</w:t>
      </w:r>
      <w:r w:rsidR="0056320A">
        <w:t>-</w:t>
      </w:r>
      <w:r w:rsidR="003E6317">
        <w:t xml:space="preserve">term </w:t>
      </w:r>
      <w:r w:rsidR="005648A3">
        <w:t>agreements between a Tribe and a State</w:t>
      </w:r>
      <w:r w:rsidR="00B915CA">
        <w:t xml:space="preserve">.  These agreements reflect </w:t>
      </w:r>
      <w:r w:rsidR="00A85483">
        <w:t xml:space="preserve">carefully negotiated compromises between sovereigns.  </w:t>
      </w:r>
      <w:r w:rsidR="00C25C75">
        <w:t xml:space="preserve">A </w:t>
      </w:r>
      <w:r w:rsidR="00396340">
        <w:t>r</w:t>
      </w:r>
      <w:r w:rsidR="00C056A9">
        <w:rPr>
          <w:rStyle w:val="normaltextrun"/>
          <w:color w:val="000000"/>
          <w:shd w:val="clear" w:color="auto" w:fill="FFFFFF"/>
        </w:rPr>
        <w:t>efusal to negotiate a long-term compact</w:t>
      </w:r>
      <w:r w:rsidR="001F428A">
        <w:rPr>
          <w:rStyle w:val="normaltextrun"/>
          <w:color w:val="000000"/>
          <w:shd w:val="clear" w:color="auto" w:fill="FFFFFF"/>
        </w:rPr>
        <w:t>,</w:t>
      </w:r>
      <w:r w:rsidR="00802C06">
        <w:rPr>
          <w:rStyle w:val="normaltextrun"/>
          <w:color w:val="000000"/>
          <w:shd w:val="clear" w:color="auto" w:fill="FFFFFF"/>
        </w:rPr>
        <w:t xml:space="preserve"> or a </w:t>
      </w:r>
      <w:r w:rsidR="00396340">
        <w:t xml:space="preserve">short-term extension </w:t>
      </w:r>
      <w:ins w:id="381" w:author="Author">
        <w:r w:rsidR="001858C0" w:rsidRPr="002240C5">
          <w:t xml:space="preserve">of at least one year </w:t>
        </w:r>
      </w:ins>
      <w:r w:rsidR="00396340">
        <w:t>to allow for negotiations to continue</w:t>
      </w:r>
      <w:r w:rsidR="001F428A">
        <w:t>,</w:t>
      </w:r>
      <w:r w:rsidR="00396340">
        <w:t xml:space="preserve"> </w:t>
      </w:r>
      <w:r w:rsidR="00C056A9">
        <w:rPr>
          <w:rStyle w:val="normaltextrun"/>
          <w:color w:val="000000"/>
          <w:shd w:val="clear" w:color="auto" w:fill="FFFFFF"/>
        </w:rPr>
        <w:t xml:space="preserve">is </w:t>
      </w:r>
      <w:r w:rsidR="00396340">
        <w:rPr>
          <w:rStyle w:val="normaltextrun"/>
          <w:color w:val="000000"/>
          <w:shd w:val="clear" w:color="auto" w:fill="FFFFFF"/>
        </w:rPr>
        <w:t>considered evidence of</w:t>
      </w:r>
      <w:r w:rsidR="00C056A9">
        <w:rPr>
          <w:rStyle w:val="normaltextrun"/>
          <w:color w:val="000000"/>
          <w:shd w:val="clear" w:color="auto" w:fill="FFFFFF"/>
        </w:rPr>
        <w:t xml:space="preserve"> </w:t>
      </w:r>
      <w:ins w:id="382" w:author="Author">
        <w:r w:rsidR="001858C0" w:rsidRPr="002240C5">
          <w:t>a violation of IGRA</w:t>
        </w:r>
      </w:ins>
      <w:del w:id="383" w:author="Author">
        <w:r w:rsidR="00C056A9">
          <w:rPr>
            <w:rStyle w:val="normaltextrun"/>
            <w:color w:val="000000"/>
            <w:shd w:val="clear" w:color="auto" w:fill="FFFFFF"/>
          </w:rPr>
          <w:delText>bad faith</w:delText>
        </w:r>
      </w:del>
      <w:r w:rsidR="00CD2EA6">
        <w:rPr>
          <w:rStyle w:val="normaltextrun"/>
          <w:color w:val="000000"/>
          <w:shd w:val="clear" w:color="auto" w:fill="FFFFFF"/>
        </w:rPr>
        <w:t>.</w:t>
      </w:r>
    </w:p>
    <w:p w14:paraId="28ADF7B8" w14:textId="0F36F4C8" w:rsidR="004C3CF6" w:rsidRDefault="004C3CF6" w:rsidP="004C3CF6">
      <w:pPr>
        <w:pStyle w:val="Heading2"/>
      </w:pPr>
      <w:bookmarkStart w:id="384" w:name="_Toc89439055"/>
      <w:bookmarkStart w:id="385" w:name="_Toc114503933"/>
      <w:bookmarkStart w:id="386" w:name="_Toc121150786"/>
      <w:bookmarkStart w:id="387" w:name="_Toc121324875"/>
      <w:r w:rsidRPr="00FE6BE4">
        <w:lastRenderedPageBreak/>
        <w:t>§</w:t>
      </w:r>
      <w:r>
        <w:t xml:space="preserve"> 293.</w:t>
      </w:r>
      <w:ins w:id="388" w:author="Author">
        <w:r w:rsidR="001858C0" w:rsidRPr="003D5E77">
          <w:t>27</w:t>
        </w:r>
      </w:ins>
      <w:del w:id="389" w:author="Author">
        <w:r w:rsidR="005C5092">
          <w:delText>2</w:delText>
        </w:r>
        <w:r w:rsidR="00BE1143">
          <w:delText>6</w:delText>
        </w:r>
      </w:del>
      <w:r>
        <w:t xml:space="preserve">   May a compact</w:t>
      </w:r>
      <w:r w:rsidR="00665F00" w:rsidRPr="00665F00">
        <w:t xml:space="preserve"> </w:t>
      </w:r>
      <w:r w:rsidR="00665F00">
        <w:t>or amendment</w:t>
      </w:r>
      <w:r>
        <w:t xml:space="preserve"> permit a Tribe to engage in any form of class III gaming activity?</w:t>
      </w:r>
      <w:bookmarkEnd w:id="384"/>
      <w:bookmarkEnd w:id="385"/>
      <w:bookmarkEnd w:id="386"/>
      <w:bookmarkEnd w:id="387"/>
      <w:r>
        <w:t xml:space="preserve"> </w:t>
      </w:r>
    </w:p>
    <w:p w14:paraId="1317F6D2" w14:textId="4A594844" w:rsidR="009D21E8" w:rsidRDefault="004C3CF6" w:rsidP="00D01BBB">
      <w:pPr>
        <w:rPr>
          <w:rStyle w:val="normaltextrun"/>
          <w:color w:val="000000"/>
          <w:shd w:val="clear" w:color="auto" w:fill="FFFFFF"/>
        </w:rPr>
      </w:pPr>
      <w:r>
        <w:t>Yes</w:t>
      </w:r>
      <w:r w:rsidR="003C2AF3">
        <w:t>.</w:t>
      </w:r>
      <w:r>
        <w:t xml:space="preserve"> </w:t>
      </w:r>
      <w:r w:rsidR="003C2AF3">
        <w:t xml:space="preserve"> </w:t>
      </w:r>
      <w:r w:rsidR="00187156">
        <w:t xml:space="preserve">If the State allows any form of class III gaming, then the State is regulating </w:t>
      </w:r>
      <w:r w:rsidR="00BF4C01">
        <w:t xml:space="preserve">all forms of </w:t>
      </w:r>
      <w:r w:rsidR="00187156">
        <w:t>class III gaming</w:t>
      </w:r>
      <w:r w:rsidR="00BF4C01">
        <w:t>.</w:t>
      </w:r>
      <w:r>
        <w:t xml:space="preserve">  A State’s refusal to negotiate </w:t>
      </w:r>
      <w:r w:rsidR="006550A3">
        <w:t xml:space="preserve">in a compact </w:t>
      </w:r>
      <w:r w:rsidR="00733DDE">
        <w:t xml:space="preserve">over </w:t>
      </w:r>
      <w:r w:rsidR="00AE52CD">
        <w:t>all forms of class III gaming</w:t>
      </w:r>
      <w:r w:rsidR="002023B6">
        <w:t>, not prohibited in the State</w:t>
      </w:r>
      <w:r w:rsidR="006550A3">
        <w:t>,</w:t>
      </w:r>
      <w:r w:rsidR="00AE52CD">
        <w:t xml:space="preserve"> is considered evidence of </w:t>
      </w:r>
      <w:ins w:id="390" w:author="Author">
        <w:r w:rsidR="001858C0" w:rsidRPr="002240C5">
          <w:t>a violation of IGRA</w:t>
        </w:r>
      </w:ins>
      <w:del w:id="391" w:author="Author">
        <w:r w:rsidR="00AE52CD">
          <w:delText>bad faith</w:delText>
        </w:r>
      </w:del>
      <w:r w:rsidR="00AE52CD">
        <w:t>.</w:t>
      </w:r>
    </w:p>
    <w:p w14:paraId="1F7E48F8" w14:textId="5E36279A" w:rsidR="00900B82" w:rsidRDefault="00900B82" w:rsidP="00900B82">
      <w:pPr>
        <w:pStyle w:val="Heading2"/>
        <w:shd w:val="clear" w:color="auto" w:fill="FFFFFF"/>
        <w:spacing w:before="0" w:after="0" w:line="480" w:lineRule="atLeast"/>
        <w:rPr>
          <w:color w:val="000000"/>
          <w:szCs w:val="24"/>
        </w:rPr>
      </w:pPr>
      <w:bookmarkStart w:id="392" w:name="_Toc114503934"/>
      <w:bookmarkStart w:id="393" w:name="_Toc121150787"/>
      <w:bookmarkStart w:id="394" w:name="_Toc121324876"/>
      <w:r>
        <w:rPr>
          <w:color w:val="000000"/>
          <w:szCs w:val="24"/>
        </w:rPr>
        <w:t>§ 293.</w:t>
      </w:r>
      <w:ins w:id="395" w:author="Author">
        <w:r w:rsidR="001858C0" w:rsidRPr="003D5E77">
          <w:t>28</w:t>
        </w:r>
      </w:ins>
      <w:del w:id="396" w:author="Author">
        <w:r w:rsidR="00612A3B">
          <w:rPr>
            <w:color w:val="000000"/>
            <w:szCs w:val="24"/>
          </w:rPr>
          <w:delText>2</w:delText>
        </w:r>
        <w:r w:rsidR="00BE1143">
          <w:rPr>
            <w:color w:val="000000"/>
            <w:szCs w:val="24"/>
          </w:rPr>
          <w:delText>7</w:delText>
        </w:r>
      </w:del>
      <w:r>
        <w:rPr>
          <w:color w:val="000000"/>
          <w:szCs w:val="24"/>
        </w:rPr>
        <w:t xml:space="preserve">   May any other contract outside of a compact regulate Indian gaming?</w:t>
      </w:r>
      <w:bookmarkEnd w:id="392"/>
      <w:bookmarkEnd w:id="393"/>
      <w:bookmarkEnd w:id="394"/>
    </w:p>
    <w:p w14:paraId="2E976DFB" w14:textId="4FC412B6" w:rsidR="000C7821" w:rsidRDefault="00900B82" w:rsidP="00D01BBB">
      <w:pPr>
        <w:rPr>
          <w:rStyle w:val="normaltextrun"/>
          <w:color w:val="000000"/>
          <w:shd w:val="clear" w:color="auto" w:fill="FFFFFF"/>
        </w:rPr>
      </w:pPr>
      <w:r>
        <w:rPr>
          <w:rStyle w:val="normaltextrun"/>
          <w:color w:val="000000"/>
          <w:shd w:val="clear" w:color="auto" w:fill="FFFFFF"/>
        </w:rPr>
        <w:t xml:space="preserve">No.  </w:t>
      </w:r>
      <w:r w:rsidR="007768BD">
        <w:rPr>
          <w:rStyle w:val="normaltextrun"/>
          <w:color w:val="000000"/>
          <w:shd w:val="clear" w:color="auto" w:fill="FFFFFF"/>
        </w:rPr>
        <w:t xml:space="preserve">Any contract or other agreement between </w:t>
      </w:r>
      <w:r w:rsidR="00095B47">
        <w:rPr>
          <w:rStyle w:val="normaltextrun"/>
          <w:color w:val="000000"/>
          <w:shd w:val="clear" w:color="auto" w:fill="FFFFFF"/>
        </w:rPr>
        <w:t xml:space="preserve">a Tribe and </w:t>
      </w:r>
      <w:r w:rsidR="006C2F9B">
        <w:rPr>
          <w:rStyle w:val="normaltextrun"/>
          <w:color w:val="000000"/>
          <w:shd w:val="clear" w:color="auto" w:fill="FFFFFF"/>
        </w:rPr>
        <w:t xml:space="preserve">a </w:t>
      </w:r>
      <w:r w:rsidR="00095B47">
        <w:rPr>
          <w:rStyle w:val="normaltextrun"/>
          <w:color w:val="000000"/>
          <w:shd w:val="clear" w:color="auto" w:fill="FFFFFF"/>
        </w:rPr>
        <w:t>State or its political subdivisions which seeks to regulate a Tr</w:t>
      </w:r>
      <w:r w:rsidR="00761821">
        <w:rPr>
          <w:rStyle w:val="normaltextrun"/>
          <w:color w:val="000000"/>
          <w:shd w:val="clear" w:color="auto" w:fill="FFFFFF"/>
        </w:rPr>
        <w:t xml:space="preserve">ibe’s right to </w:t>
      </w:r>
      <w:r w:rsidR="00D65928">
        <w:rPr>
          <w:rStyle w:val="normaltextrun"/>
          <w:color w:val="000000"/>
          <w:shd w:val="clear" w:color="auto" w:fill="FFFFFF"/>
        </w:rPr>
        <w:t>conduct</w:t>
      </w:r>
      <w:r w:rsidR="00761821">
        <w:rPr>
          <w:rStyle w:val="normaltextrun"/>
          <w:color w:val="000000"/>
          <w:shd w:val="clear" w:color="auto" w:fill="FFFFFF"/>
        </w:rPr>
        <w:t xml:space="preserve"> gaming</w:t>
      </w:r>
      <w:r w:rsidR="00DE7B57">
        <w:rPr>
          <w:rStyle w:val="normaltextrun"/>
          <w:color w:val="000000"/>
          <w:shd w:val="clear" w:color="auto" w:fill="FFFFFF"/>
        </w:rPr>
        <w:t xml:space="preserve"> </w:t>
      </w:r>
      <w:r w:rsidR="00E218C6">
        <w:rPr>
          <w:rStyle w:val="normaltextrun"/>
          <w:color w:val="000000"/>
          <w:shd w:val="clear" w:color="auto" w:fill="FFFFFF"/>
        </w:rPr>
        <w:t>–</w:t>
      </w:r>
      <w:r w:rsidR="00761821">
        <w:rPr>
          <w:rStyle w:val="normaltextrun"/>
          <w:color w:val="000000"/>
          <w:shd w:val="clear" w:color="auto" w:fill="FFFFFF"/>
        </w:rPr>
        <w:t xml:space="preserve"> as</w:t>
      </w:r>
      <w:r w:rsidR="00E218C6">
        <w:rPr>
          <w:rStyle w:val="normaltextrun"/>
          <w:color w:val="000000"/>
          <w:shd w:val="clear" w:color="auto" w:fill="FFFFFF"/>
        </w:rPr>
        <w:t xml:space="preserve"> </w:t>
      </w:r>
      <w:r w:rsidR="00761821">
        <w:rPr>
          <w:rStyle w:val="normaltextrun"/>
          <w:color w:val="000000"/>
          <w:shd w:val="clear" w:color="auto" w:fill="FFFFFF"/>
        </w:rPr>
        <w:t>limited by IGRA</w:t>
      </w:r>
      <w:r w:rsidR="00DE7B57">
        <w:rPr>
          <w:rStyle w:val="normaltextrun"/>
          <w:color w:val="000000"/>
          <w:shd w:val="clear" w:color="auto" w:fill="FFFFFF"/>
        </w:rPr>
        <w:t xml:space="preserve"> </w:t>
      </w:r>
      <w:r w:rsidR="003B205D">
        <w:rPr>
          <w:rStyle w:val="normaltextrun"/>
          <w:color w:val="000000"/>
          <w:shd w:val="clear" w:color="auto" w:fill="FFFFFF"/>
        </w:rPr>
        <w:t>–</w:t>
      </w:r>
      <w:r w:rsidR="00761821">
        <w:rPr>
          <w:rStyle w:val="normaltextrun"/>
          <w:color w:val="000000"/>
          <w:shd w:val="clear" w:color="auto" w:fill="FFFFFF"/>
        </w:rPr>
        <w:t xml:space="preserve"> </w:t>
      </w:r>
      <w:r w:rsidR="003B205D">
        <w:rPr>
          <w:rStyle w:val="normaltextrun"/>
          <w:color w:val="000000"/>
          <w:shd w:val="clear" w:color="auto" w:fill="FFFFFF"/>
        </w:rPr>
        <w:t xml:space="preserve">is a gaming compact that </w:t>
      </w:r>
      <w:r w:rsidR="00323157">
        <w:rPr>
          <w:rStyle w:val="normaltextrun"/>
          <w:color w:val="000000"/>
          <w:shd w:val="clear" w:color="auto" w:fill="FFFFFF"/>
        </w:rPr>
        <w:t xml:space="preserve">must comply with IGRA and be submitted </w:t>
      </w:r>
      <w:r w:rsidR="00323157">
        <w:t xml:space="preserve">for review and approval by the Secretary. </w:t>
      </w:r>
      <w:r w:rsidR="00727193">
        <w:t xml:space="preserve"> </w:t>
      </w:r>
      <w:ins w:id="397" w:author="Author">
        <w:r w:rsidR="001858C0" w:rsidRPr="002240C5">
          <w:t>A Tribe may submit any agreement between the Tribe and the State or its political subdivisions, mandated or required by a compact or amendment,</w:t>
        </w:r>
      </w:ins>
      <w:del w:id="398" w:author="Author">
        <w:r w:rsidR="00727193">
          <w:delText>Any agreement</w:delText>
        </w:r>
      </w:del>
      <w:r w:rsidR="00727193">
        <w:t xml:space="preserve"> </w:t>
      </w:r>
      <w:r w:rsidR="00BF337C">
        <w:t xml:space="preserve">which includes provisions for the payment from </w:t>
      </w:r>
      <w:r w:rsidR="008065FE">
        <w:t xml:space="preserve">a </w:t>
      </w:r>
      <w:r w:rsidR="00BF337C">
        <w:t xml:space="preserve">Tribe’s gaming revenue </w:t>
      </w:r>
      <w:r w:rsidR="00A548C3">
        <w:t xml:space="preserve">or </w:t>
      </w:r>
      <w:r w:rsidR="00C6514A">
        <w:t xml:space="preserve">restricts or regulates </w:t>
      </w:r>
      <w:r w:rsidR="008065FE">
        <w:t xml:space="preserve">a </w:t>
      </w:r>
      <w:r w:rsidR="00C6514A">
        <w:t>Tribe’s use and enjoyment of its Indian Lands</w:t>
      </w:r>
      <w:r w:rsidR="00D12519">
        <w:t>,</w:t>
      </w:r>
      <w:r w:rsidR="00213FB4">
        <w:t xml:space="preserve"> including </w:t>
      </w:r>
      <w:r w:rsidR="00977B6E">
        <w:t xml:space="preserve">a </w:t>
      </w:r>
      <w:r w:rsidR="008A359A">
        <w:t>Tribe’s conduct of gaming</w:t>
      </w:r>
      <w:r w:rsidR="00B637F4">
        <w:t>,</w:t>
      </w:r>
      <w:r w:rsidR="008A359A">
        <w:t xml:space="preserve"> </w:t>
      </w:r>
      <w:del w:id="399" w:author="Author">
        <w:r w:rsidR="00213FB4">
          <w:delText xml:space="preserve">should be submitted </w:delText>
        </w:r>
      </w:del>
      <w:r w:rsidR="00213FB4">
        <w:t xml:space="preserve">for a </w:t>
      </w:r>
      <w:r w:rsidR="001C79C4">
        <w:t>determination</w:t>
      </w:r>
      <w:r w:rsidR="00213FB4">
        <w:t xml:space="preserve"> if the agreement is a compact or amendment under </w:t>
      </w:r>
      <w:ins w:id="400" w:author="Author">
        <w:r w:rsidR="001858C0">
          <w:t>§</w:t>
        </w:r>
        <w:r w:rsidR="001858C0" w:rsidRPr="002240C5">
          <w:t xml:space="preserve"> </w:t>
        </w:r>
      </w:ins>
      <w:r w:rsidR="00213FB4">
        <w:t>293.4(</w:t>
      </w:r>
      <w:ins w:id="401" w:author="Author">
        <w:r w:rsidR="001858C0" w:rsidRPr="002240C5">
          <w:t>c</w:t>
        </w:r>
      </w:ins>
      <w:del w:id="402" w:author="Author">
        <w:r w:rsidR="00213FB4">
          <w:delText>b</w:delText>
        </w:r>
      </w:del>
      <w:r w:rsidR="00213FB4">
        <w:t xml:space="preserve">). </w:t>
      </w:r>
      <w:r w:rsidR="00323157">
        <w:rPr>
          <w:rStyle w:val="normaltextrun"/>
          <w:color w:val="000000"/>
          <w:shd w:val="clear" w:color="auto" w:fill="FFFFFF"/>
        </w:rPr>
        <w:t xml:space="preserve"> </w:t>
      </w:r>
    </w:p>
    <w:p w14:paraId="300EAB4E" w14:textId="77777777" w:rsidR="001858C0" w:rsidRPr="003D5E77" w:rsidRDefault="001858C0" w:rsidP="00E14E4F">
      <w:pPr>
        <w:pStyle w:val="Heading2"/>
        <w:rPr>
          <w:ins w:id="403" w:author="Author"/>
          <w:highlight w:val="yellow"/>
        </w:rPr>
      </w:pPr>
      <w:bookmarkStart w:id="404" w:name="_Toc114503935"/>
      <w:bookmarkStart w:id="405" w:name="_Toc121150788"/>
      <w:bookmarkStart w:id="406" w:name="_Toc121324877"/>
      <w:ins w:id="407" w:author="Author">
        <w:r w:rsidRPr="003D5E77">
          <w:t xml:space="preserve">§ 293.29 </w:t>
        </w:r>
        <w:r w:rsidR="00696BB3">
          <w:t xml:space="preserve"> </w:t>
        </w:r>
        <w:r w:rsidRPr="003D5E77">
          <w:t xml:space="preserve"> May a compact or amendment include provisions addressing </w:t>
        </w:r>
        <w:r>
          <w:t>S</w:t>
        </w:r>
        <w:r w:rsidRPr="003D5E77">
          <w:t>tatewide remote wagering or internet gaming?</w:t>
        </w:r>
        <w:bookmarkEnd w:id="404"/>
        <w:bookmarkEnd w:id="405"/>
        <w:bookmarkEnd w:id="406"/>
        <w:r w:rsidRPr="003D5E77">
          <w:t xml:space="preserve"> </w:t>
        </w:r>
      </w:ins>
    </w:p>
    <w:p w14:paraId="3DCEAB59" w14:textId="77777777" w:rsidR="001858C0" w:rsidRPr="002240C5" w:rsidRDefault="001858C0" w:rsidP="001858C0">
      <w:pPr>
        <w:rPr>
          <w:ins w:id="408" w:author="Author"/>
        </w:rPr>
      </w:pPr>
      <w:ins w:id="409" w:author="Author">
        <w:r w:rsidRPr="002240C5">
          <w:t xml:space="preserve">Yes. A compact or amendment consistent with </w:t>
        </w:r>
        <w:r>
          <w:t>§</w:t>
        </w:r>
        <w:r w:rsidRPr="002240C5">
          <w:t xml:space="preserve"> 293.17 may include provisions addressing </w:t>
        </w:r>
        <w:r>
          <w:t>S</w:t>
        </w:r>
        <w:r w:rsidRPr="002240C5">
          <w:t xml:space="preserve">tatewide remote wagering or internet gaming that is directly related to the operation of gaming activity on Indian lands.  A compact may specifically include provisions allocating State and Tribal jurisdiction over remote wagering or internet gaming originating outside Indian lands where: </w:t>
        </w:r>
      </w:ins>
    </w:p>
    <w:p w14:paraId="3C905145" w14:textId="77777777" w:rsidR="00E14E4F" w:rsidRDefault="001858C0" w:rsidP="001858C0">
      <w:pPr>
        <w:pStyle w:val="ListParagraph"/>
        <w:numPr>
          <w:ilvl w:val="0"/>
          <w:numId w:val="26"/>
        </w:numPr>
        <w:rPr>
          <w:ins w:id="410" w:author="Author"/>
        </w:rPr>
      </w:pPr>
      <w:ins w:id="411" w:author="Author">
        <w:r w:rsidRPr="002240C5">
          <w:t xml:space="preserve">State law and/or the compact or amendment deem the gaming to take place, for the purposes of State and Tribal law, on the Tribe’s Indian lands where the server accepting the wagers is </w:t>
        </w:r>
        <w:proofErr w:type="gramStart"/>
        <w:r w:rsidRPr="002240C5">
          <w:t>located;</w:t>
        </w:r>
        <w:proofErr w:type="gramEnd"/>
        <w:r w:rsidRPr="002240C5">
          <w:t xml:space="preserve"> </w:t>
        </w:r>
      </w:ins>
    </w:p>
    <w:p w14:paraId="078A990A" w14:textId="77777777" w:rsidR="00E14E4F" w:rsidRDefault="001858C0" w:rsidP="001858C0">
      <w:pPr>
        <w:pStyle w:val="ListParagraph"/>
        <w:numPr>
          <w:ilvl w:val="0"/>
          <w:numId w:val="26"/>
        </w:numPr>
        <w:rPr>
          <w:ins w:id="412" w:author="Author"/>
        </w:rPr>
      </w:pPr>
      <w:ins w:id="413" w:author="Author">
        <w:r>
          <w:t>T</w:t>
        </w:r>
        <w:r w:rsidRPr="002240C5">
          <w:t xml:space="preserve">he Tribe regulates the gaming; and </w:t>
        </w:r>
      </w:ins>
    </w:p>
    <w:p w14:paraId="6B1DC75B" w14:textId="77777777" w:rsidR="001858C0" w:rsidRPr="002240C5" w:rsidRDefault="001858C0" w:rsidP="001858C0">
      <w:pPr>
        <w:pStyle w:val="ListParagraph"/>
        <w:numPr>
          <w:ilvl w:val="0"/>
          <w:numId w:val="26"/>
        </w:numPr>
        <w:rPr>
          <w:ins w:id="414" w:author="Author"/>
        </w:rPr>
      </w:pPr>
      <w:ins w:id="415" w:author="Author">
        <w:r>
          <w:t>T</w:t>
        </w:r>
        <w:r w:rsidRPr="002240C5">
          <w:t>he player initiating the wager is not located on another Tribe’s Indian lands.</w:t>
        </w:r>
      </w:ins>
    </w:p>
    <w:p w14:paraId="7075ED22" w14:textId="77777777" w:rsidR="001858C0" w:rsidRPr="0060000E" w:rsidRDefault="001858C0" w:rsidP="00E14E4F">
      <w:pPr>
        <w:pStyle w:val="Heading2"/>
        <w:rPr>
          <w:ins w:id="416" w:author="Author"/>
        </w:rPr>
      </w:pPr>
      <w:bookmarkStart w:id="417" w:name="_Toc114503936"/>
      <w:bookmarkStart w:id="418" w:name="_Toc121150789"/>
      <w:bookmarkStart w:id="419" w:name="_Toc121324878"/>
      <w:ins w:id="420" w:author="Author">
        <w:r w:rsidRPr="00AE591E">
          <w:rPr>
            <w:rStyle w:val="normaltextrun"/>
            <w:rFonts w:cs="Times New Roman"/>
            <w:iCs/>
            <w:szCs w:val="24"/>
            <w:shd w:val="clear" w:color="auto" w:fill="FFFFFF"/>
          </w:rPr>
          <w:t xml:space="preserve">§ 293.30 </w:t>
        </w:r>
        <w:r w:rsidR="00696BB3">
          <w:rPr>
            <w:rStyle w:val="normaltextrun"/>
            <w:rFonts w:cs="Times New Roman"/>
            <w:iCs/>
            <w:szCs w:val="24"/>
            <w:shd w:val="clear" w:color="auto" w:fill="FFFFFF"/>
          </w:rPr>
          <w:t xml:space="preserve"> </w:t>
        </w:r>
        <w:r w:rsidRPr="00AE591E">
          <w:rPr>
            <w:rStyle w:val="normaltextrun"/>
            <w:rFonts w:cs="Times New Roman"/>
            <w:iCs/>
            <w:szCs w:val="24"/>
            <w:shd w:val="clear" w:color="auto" w:fill="FFFFFF"/>
          </w:rPr>
          <w:t xml:space="preserve"> W</w:t>
        </w:r>
        <w:r w:rsidRPr="00902E0D">
          <w:t>hat effect does this part have on pending requests, final agency decisions already issued, and future requests?</w:t>
        </w:r>
        <w:bookmarkEnd w:id="417"/>
        <w:bookmarkEnd w:id="418"/>
        <w:bookmarkEnd w:id="419"/>
      </w:ins>
    </w:p>
    <w:p w14:paraId="771733F3" w14:textId="77777777" w:rsidR="00E14E4F" w:rsidRDefault="001858C0" w:rsidP="001858C0">
      <w:pPr>
        <w:pStyle w:val="ListParagraph"/>
        <w:numPr>
          <w:ilvl w:val="0"/>
          <w:numId w:val="30"/>
        </w:numPr>
        <w:rPr>
          <w:ins w:id="421" w:author="Author"/>
        </w:rPr>
      </w:pPr>
      <w:ins w:id="422" w:author="Author">
        <w:r w:rsidRPr="002240C5">
          <w:t xml:space="preserve">Compacts and amendments pending </w:t>
        </w:r>
        <w:r w:rsidRPr="00401142">
          <w:t>on [EFFECTIVE DATE OF FINAL RULE],</w:t>
        </w:r>
        <w:r>
          <w:t xml:space="preserve"> </w:t>
        </w:r>
        <w:r w:rsidRPr="002240C5">
          <w:t xml:space="preserve">will continue to be processed under </w:t>
        </w:r>
        <w:r w:rsidRPr="00E14E4F">
          <w:t xml:space="preserve">25 CFR part 293, promulgated on December 5, 2008, and revised June 4, 2020, </w:t>
        </w:r>
        <w:r w:rsidRPr="002240C5">
          <w:t xml:space="preserve">unless the applicant requests in writing to proceed under this </w:t>
        </w:r>
        <w:r>
          <w:t>part</w:t>
        </w:r>
        <w:r w:rsidRPr="002240C5">
          <w:t xml:space="preserve">.  Upon receipt of such a request, the Secretary shall process the pending compact or amendment under this </w:t>
        </w:r>
        <w:r>
          <w:t>part</w:t>
        </w:r>
        <w:r w:rsidRPr="002240C5">
          <w:t>.</w:t>
        </w:r>
      </w:ins>
    </w:p>
    <w:p w14:paraId="5030E232" w14:textId="77777777" w:rsidR="00C82A99" w:rsidRDefault="001858C0" w:rsidP="001858C0">
      <w:pPr>
        <w:pStyle w:val="ListParagraph"/>
        <w:numPr>
          <w:ilvl w:val="0"/>
          <w:numId w:val="30"/>
        </w:numPr>
        <w:rPr>
          <w:ins w:id="423" w:author="Author"/>
        </w:rPr>
      </w:pPr>
      <w:ins w:id="424" w:author="Author">
        <w:r w:rsidRPr="002240C5">
          <w:t xml:space="preserve">This part does not alter final agency decisions made pursuant to this part before </w:t>
        </w:r>
        <w:r w:rsidRPr="00E677BD">
          <w:t>[EFFECTIVE DATE OF FINAL RULE]</w:t>
        </w:r>
        <w:r w:rsidRPr="002240C5">
          <w:t xml:space="preserve">. </w:t>
        </w:r>
      </w:ins>
    </w:p>
    <w:p w14:paraId="7E6267CF" w14:textId="77777777" w:rsidR="001858C0" w:rsidRPr="00C82A99" w:rsidRDefault="001858C0" w:rsidP="001858C0">
      <w:pPr>
        <w:pStyle w:val="ListParagraph"/>
        <w:numPr>
          <w:ilvl w:val="0"/>
          <w:numId w:val="30"/>
        </w:numPr>
        <w:rPr>
          <w:ins w:id="425" w:author="Author"/>
          <w:rStyle w:val="normaltextrun"/>
        </w:rPr>
      </w:pPr>
      <w:ins w:id="426" w:author="Author">
        <w:r w:rsidRPr="002240C5">
          <w:lastRenderedPageBreak/>
          <w:t>All compacts and amendments submitted after [</w:t>
        </w:r>
        <w:r>
          <w:t>EFFECTIVE DATE OF FINAL RULE</w:t>
        </w:r>
        <w:r w:rsidRPr="002240C5">
          <w:t xml:space="preserve">] will be processed under this </w:t>
        </w:r>
        <w:r>
          <w:t>part</w:t>
        </w:r>
        <w:r w:rsidRPr="002240C5">
          <w:t>.</w:t>
        </w:r>
      </w:ins>
    </w:p>
    <w:p w14:paraId="45D63F23" w14:textId="203573A0" w:rsidR="003F327F" w:rsidRPr="003F327F" w:rsidRDefault="001858C0" w:rsidP="00287D6F">
      <w:pPr>
        <w:pStyle w:val="Heading2"/>
      </w:pPr>
      <w:bookmarkStart w:id="427" w:name="_Toc114503937"/>
      <w:bookmarkStart w:id="428" w:name="_Toc121150790"/>
      <w:bookmarkStart w:id="429" w:name="_Toc121324879"/>
      <w:ins w:id="430" w:author="Author">
        <w:r w:rsidRPr="003D5E77">
          <w:t>§ 293.31</w:t>
        </w:r>
      </w:ins>
      <w:del w:id="431" w:author="Author">
        <w:r w:rsidR="003F327F" w:rsidRPr="003F327F">
          <w:delText>§ 293.</w:delText>
        </w:r>
        <w:r w:rsidR="00612A3B">
          <w:delText>2</w:delText>
        </w:r>
        <w:r w:rsidR="00BE1143">
          <w:delText>8</w:delText>
        </w:r>
      </w:del>
      <w:r w:rsidR="003F327F" w:rsidRPr="003F327F">
        <w:t xml:space="preserve">   How does the Paperwork Reduction Act affect this part?</w:t>
      </w:r>
      <w:bookmarkEnd w:id="427"/>
      <w:bookmarkEnd w:id="428"/>
      <w:bookmarkEnd w:id="429"/>
    </w:p>
    <w:p w14:paraId="695DA667" w14:textId="3DA18BAE" w:rsidR="00160930" w:rsidRDefault="003F327F" w:rsidP="00287D6F">
      <w:r>
        <w:t xml:space="preserve">The information collection requirements contained in this part have been approved by the </w:t>
      </w:r>
      <w:ins w:id="432" w:author="Author">
        <w:r w:rsidR="001858C0" w:rsidRPr="00401142">
          <w:t>Office of Management and Budget (OMB)</w:t>
        </w:r>
      </w:ins>
      <w:del w:id="433" w:author="Author">
        <w:r>
          <w:delText>OMB</w:delText>
        </w:r>
      </w:del>
      <w:r>
        <w:t xml:space="preserve"> under the Paperwork Reduction Act of 1995, 44 U.S.C. 3507(d), and assigned control number 1076-0172. </w:t>
      </w:r>
      <w:r w:rsidR="00921794">
        <w:t xml:space="preserve"> </w:t>
      </w:r>
      <w:r>
        <w:t>A Federal agency may not conduct or sponsor, and you are not required to respond to, a collection of information unless it displays a currently valid OMB control number.</w:t>
      </w:r>
    </w:p>
    <w:sectPr w:rsidR="00160930" w:rsidSect="00B06E7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C4F9" w14:textId="77777777" w:rsidR="00D42651" w:rsidRDefault="00D42651" w:rsidP="008C1AAD">
      <w:pPr>
        <w:spacing w:before="0" w:after="0"/>
      </w:pPr>
      <w:r>
        <w:separator/>
      </w:r>
    </w:p>
  </w:endnote>
  <w:endnote w:type="continuationSeparator" w:id="0">
    <w:p w14:paraId="7A8C8086" w14:textId="77777777" w:rsidR="00D42651" w:rsidRDefault="00D42651" w:rsidP="008C1AAD">
      <w:pPr>
        <w:spacing w:before="0" w:after="0"/>
      </w:pPr>
      <w:r>
        <w:continuationSeparator/>
      </w:r>
    </w:p>
  </w:endnote>
  <w:endnote w:type="continuationNotice" w:id="1">
    <w:p w14:paraId="518E38C3" w14:textId="77777777" w:rsidR="00D42651" w:rsidRDefault="00D426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895772"/>
      <w:docPartObj>
        <w:docPartGallery w:val="Page Numbers (Bottom of Page)"/>
        <w:docPartUnique/>
      </w:docPartObj>
    </w:sdtPr>
    <w:sdtEndPr>
      <w:rPr>
        <w:noProof/>
      </w:rPr>
    </w:sdtEndPr>
    <w:sdtContent>
      <w:p w14:paraId="0D14F5F2" w14:textId="49AB6896" w:rsidR="008C1AAD" w:rsidRDefault="008C1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8989D" w14:textId="77777777" w:rsidR="008C1AAD" w:rsidRDefault="008C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52035"/>
      <w:docPartObj>
        <w:docPartGallery w:val="Page Numbers (Bottom of Page)"/>
        <w:docPartUnique/>
      </w:docPartObj>
    </w:sdtPr>
    <w:sdtEndPr>
      <w:rPr>
        <w:noProof/>
      </w:rPr>
    </w:sdtEndPr>
    <w:sdtContent>
      <w:p w14:paraId="724C9F5B" w14:textId="55B34A6B" w:rsidR="00B06E75" w:rsidRDefault="00B06E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A6B2D" w14:textId="20F4C78A" w:rsidR="008C1AAD" w:rsidRDefault="008C1AAD" w:rsidP="008C1AAD">
    <w:pPr>
      <w:pStyle w:val="Footer"/>
      <w:tabs>
        <w:tab w:val="clear" w:pos="4680"/>
        <w:tab w:val="clear" w:pos="9360"/>
        <w:tab w:val="left" w:pos="52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D463" w14:textId="77777777" w:rsidR="00D42651" w:rsidRDefault="00D42651" w:rsidP="008C1AAD">
      <w:pPr>
        <w:spacing w:before="0" w:after="0"/>
      </w:pPr>
      <w:r>
        <w:separator/>
      </w:r>
    </w:p>
  </w:footnote>
  <w:footnote w:type="continuationSeparator" w:id="0">
    <w:p w14:paraId="0D819E91" w14:textId="77777777" w:rsidR="00D42651" w:rsidRDefault="00D42651" w:rsidP="008C1AAD">
      <w:pPr>
        <w:spacing w:before="0" w:after="0"/>
      </w:pPr>
      <w:r>
        <w:continuationSeparator/>
      </w:r>
    </w:p>
  </w:footnote>
  <w:footnote w:type="continuationNotice" w:id="1">
    <w:p w14:paraId="43CC1163" w14:textId="77777777" w:rsidR="00D42651" w:rsidRDefault="00D426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60BB" w14:textId="5697BE3B" w:rsidR="00B26D02" w:rsidRPr="00134945" w:rsidRDefault="00B06E75" w:rsidP="00B06E75">
    <w:pPr>
      <w:pStyle w:val="Header"/>
      <w:tabs>
        <w:tab w:val="clear" w:pos="4680"/>
        <w:tab w:val="clear" w:pos="9360"/>
        <w:tab w:val="left" w:pos="5660"/>
      </w:tabs>
      <w:spacing w:before="120" w:after="120"/>
    </w:pPr>
    <w:r>
      <w:t>Redline of March 28, 2022, Consultation Draft Part 293 as amended by the Proposed Part 293 Rulemaking – 2022.12.06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A677" w14:textId="5BB237D5" w:rsidR="00B26D02" w:rsidRPr="003875F1" w:rsidRDefault="00666789" w:rsidP="00867B63">
    <w:pPr>
      <w:pStyle w:val="Header"/>
      <w:tabs>
        <w:tab w:val="clear" w:pos="4680"/>
        <w:tab w:val="clear" w:pos="9360"/>
        <w:tab w:val="left" w:pos="5660"/>
      </w:tabs>
      <w:spacing w:before="120" w:after="120"/>
    </w:pPr>
    <w:r>
      <w:t>Redline of March 28, 2022, Consultation Draft Part 293 as amended by the Proposed Part 293 Rulemaking – 2022.12.06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54"/>
    <w:multiLevelType w:val="multilevel"/>
    <w:tmpl w:val="20E8BBF0"/>
    <w:lvl w:ilvl="0">
      <w:start w:val="1"/>
      <w:numFmt w:val="lowerLetter"/>
      <w:lvlText w:val="(%1)"/>
      <w:lvlJc w:val="left"/>
      <w:pPr>
        <w:ind w:left="360" w:hanging="360"/>
      </w:pPr>
      <w:rPr>
        <w:rFonts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6A007C"/>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C42CE2"/>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8B7DF0"/>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730101"/>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2F797B"/>
    <w:multiLevelType w:val="multilevel"/>
    <w:tmpl w:val="1D18A24C"/>
    <w:lvl w:ilvl="0">
      <w:start w:val="1"/>
      <w:numFmt w:val="lowerLetter"/>
      <w:lvlText w:val="(%1)"/>
      <w:lvlJc w:val="left"/>
      <w:pPr>
        <w:ind w:left="1080" w:hanging="360"/>
      </w:pPr>
      <w:rPr>
        <w:rFonts w:ascii="Times New Roman" w:hAnsi="Times New Roman" w:hint="default"/>
        <w:b w:val="0"/>
        <w:i w:val="0"/>
        <w:color w:val="auto"/>
        <w:sz w:val="24"/>
      </w:rPr>
    </w:lvl>
    <w:lvl w:ilvl="1">
      <w:start w:val="1"/>
      <w:numFmt w:val="decimal"/>
      <w:lvlText w:val="(%2)"/>
      <w:lvlJc w:val="left"/>
      <w:pPr>
        <w:ind w:left="1440" w:hanging="360"/>
      </w:pPr>
      <w:rPr>
        <w:rFonts w:ascii="Times New Roman" w:hAnsi="Times New Roman" w:hint="default"/>
        <w:b w:val="0"/>
        <w:i w:val="0"/>
        <w:color w:val="auto"/>
        <w:sz w:val="24"/>
      </w:rPr>
    </w:lvl>
    <w:lvl w:ilvl="2">
      <w:start w:val="1"/>
      <w:numFmt w:val="upperLetter"/>
      <w:lvlText w:val="(%3)"/>
      <w:lvlJc w:val="left"/>
      <w:pPr>
        <w:ind w:left="1800" w:hanging="360"/>
      </w:pPr>
      <w:rPr>
        <w:rFonts w:ascii="Times New Roman" w:hAnsi="Times New Roman" w:hint="default"/>
        <w:b w:val="0"/>
        <w:i w:val="0"/>
        <w:color w:val="auto"/>
        <w:sz w:val="24"/>
      </w:rPr>
    </w:lvl>
    <w:lvl w:ilvl="3">
      <w:start w:val="1"/>
      <w:numFmt w:val="lowerRoman"/>
      <w:lvlText w:val="(%4)"/>
      <w:lvlJc w:val="left"/>
      <w:pPr>
        <w:ind w:left="2160" w:hanging="360"/>
      </w:pPr>
      <w:rPr>
        <w:rFonts w:ascii="Times New Roman" w:hAnsi="Times New Roman" w:hint="default"/>
        <w:b w:val="0"/>
        <w:i w:val="0"/>
        <w:color w:val="auto"/>
        <w:sz w:val="24"/>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5F33E4B"/>
    <w:multiLevelType w:val="multilevel"/>
    <w:tmpl w:val="2F649C06"/>
    <w:lvl w:ilvl="0">
      <w:start w:val="1"/>
      <w:numFmt w:val="lowerLetter"/>
      <w:lvlText w:val="(%1)"/>
      <w:lvlJc w:val="left"/>
      <w:pPr>
        <w:ind w:left="720" w:hanging="360"/>
      </w:pPr>
      <w:rPr>
        <w:rFonts w:ascii="Times New Roman" w:hAnsi="Times New Roman" w:hint="default"/>
        <w:b w:val="0"/>
        <w:i w:val="0"/>
        <w:color w:val="auto"/>
        <w:sz w:val="24"/>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upperLetter"/>
      <w:lvlText w:val="(%3)"/>
      <w:lvlJc w:val="left"/>
      <w:pPr>
        <w:ind w:left="1440" w:hanging="360"/>
      </w:pPr>
      <w:rPr>
        <w:rFonts w:ascii="Times New Roman" w:hAnsi="Times New Roman" w:hint="default"/>
        <w:b w:val="0"/>
        <w:i w:val="0"/>
        <w:color w:val="auto"/>
        <w:sz w:val="24"/>
      </w:rPr>
    </w:lvl>
    <w:lvl w:ilvl="3">
      <w:start w:val="1"/>
      <w:numFmt w:val="lowerRoman"/>
      <w:lvlText w:val="(%4)"/>
      <w:lvlJc w:val="left"/>
      <w:pPr>
        <w:ind w:left="180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43204"/>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74C39"/>
    <w:multiLevelType w:val="hybridMultilevel"/>
    <w:tmpl w:val="BBE49400"/>
    <w:lvl w:ilvl="0" w:tplc="D17AF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2E541F"/>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6C10FA"/>
    <w:multiLevelType w:val="hybridMultilevel"/>
    <w:tmpl w:val="8F3C95E0"/>
    <w:lvl w:ilvl="0" w:tplc="D17AF5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73B3D"/>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D20A34"/>
    <w:multiLevelType w:val="multilevel"/>
    <w:tmpl w:val="20E8BBF0"/>
    <w:lvl w:ilvl="0">
      <w:start w:val="1"/>
      <w:numFmt w:val="lowerLetter"/>
      <w:lvlText w:val="(%1)"/>
      <w:lvlJc w:val="left"/>
      <w:pPr>
        <w:ind w:left="360" w:hanging="360"/>
      </w:pPr>
      <w:rPr>
        <w:rFonts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8F67B4"/>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216C45"/>
    <w:multiLevelType w:val="multilevel"/>
    <w:tmpl w:val="1D18A24C"/>
    <w:lvl w:ilvl="0">
      <w:start w:val="1"/>
      <w:numFmt w:val="lowerLetter"/>
      <w:lvlText w:val="(%1)"/>
      <w:lvlJc w:val="left"/>
      <w:pPr>
        <w:ind w:left="1170" w:hanging="360"/>
      </w:pPr>
      <w:rPr>
        <w:rFonts w:ascii="Times New Roman" w:hAnsi="Times New Roman" w:hint="default"/>
        <w:b w:val="0"/>
        <w:i w:val="0"/>
        <w:color w:val="auto"/>
        <w:sz w:val="24"/>
      </w:rPr>
    </w:lvl>
    <w:lvl w:ilvl="1">
      <w:start w:val="1"/>
      <w:numFmt w:val="decimal"/>
      <w:lvlText w:val="(%2)"/>
      <w:lvlJc w:val="left"/>
      <w:pPr>
        <w:ind w:left="1530" w:hanging="360"/>
      </w:pPr>
      <w:rPr>
        <w:rFonts w:ascii="Times New Roman" w:hAnsi="Times New Roman" w:hint="default"/>
        <w:b w:val="0"/>
        <w:i w:val="0"/>
        <w:color w:val="auto"/>
        <w:sz w:val="24"/>
      </w:rPr>
    </w:lvl>
    <w:lvl w:ilvl="2">
      <w:start w:val="1"/>
      <w:numFmt w:val="upperLetter"/>
      <w:lvlText w:val="(%3)"/>
      <w:lvlJc w:val="left"/>
      <w:pPr>
        <w:ind w:left="1890" w:hanging="360"/>
      </w:pPr>
      <w:rPr>
        <w:rFonts w:ascii="Times New Roman" w:hAnsi="Times New Roman" w:hint="default"/>
        <w:b w:val="0"/>
        <w:i w:val="0"/>
        <w:color w:val="auto"/>
        <w:sz w:val="24"/>
      </w:rPr>
    </w:lvl>
    <w:lvl w:ilvl="3">
      <w:start w:val="1"/>
      <w:numFmt w:val="lowerRoman"/>
      <w:lvlText w:val="(%4)"/>
      <w:lvlJc w:val="left"/>
      <w:pPr>
        <w:ind w:left="2250" w:hanging="360"/>
      </w:pPr>
      <w:rPr>
        <w:rFonts w:ascii="Times New Roman" w:hAnsi="Times New Roman" w:hint="default"/>
        <w:b w:val="0"/>
        <w:i w:val="0"/>
        <w:color w:val="auto"/>
        <w:sz w:val="24"/>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5" w15:restartNumberingAfterBreak="0">
    <w:nsid w:val="448D2597"/>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113D1D"/>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E40538"/>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B52EC0"/>
    <w:multiLevelType w:val="multilevel"/>
    <w:tmpl w:val="20E8BBF0"/>
    <w:lvl w:ilvl="0">
      <w:start w:val="1"/>
      <w:numFmt w:val="lowerLetter"/>
      <w:lvlText w:val="(%1)"/>
      <w:lvlJc w:val="left"/>
      <w:pPr>
        <w:ind w:left="900" w:hanging="360"/>
      </w:pPr>
      <w:rPr>
        <w:rFonts w:hint="default"/>
        <w:b w:val="0"/>
        <w:i w:val="0"/>
        <w:color w:val="auto"/>
        <w:sz w:val="24"/>
      </w:rPr>
    </w:lvl>
    <w:lvl w:ilvl="1">
      <w:start w:val="1"/>
      <w:numFmt w:val="decimal"/>
      <w:lvlText w:val="(%2)"/>
      <w:lvlJc w:val="left"/>
      <w:pPr>
        <w:ind w:left="1350" w:hanging="360"/>
      </w:pPr>
      <w:rPr>
        <w:rFonts w:ascii="Times New Roman" w:hAnsi="Times New Roman" w:hint="default"/>
        <w:b w:val="0"/>
        <w:i w:val="0"/>
        <w:color w:val="auto"/>
        <w:sz w:val="24"/>
      </w:rPr>
    </w:lvl>
    <w:lvl w:ilvl="2">
      <w:start w:val="1"/>
      <w:numFmt w:val="upperLetter"/>
      <w:lvlText w:val="(%3)"/>
      <w:lvlJc w:val="left"/>
      <w:pPr>
        <w:ind w:left="1710" w:hanging="360"/>
      </w:pPr>
      <w:rPr>
        <w:rFonts w:ascii="Times New Roman" w:hAnsi="Times New Roman" w:hint="default"/>
        <w:b w:val="0"/>
        <w:i w:val="0"/>
        <w:color w:val="auto"/>
        <w:sz w:val="24"/>
      </w:rPr>
    </w:lvl>
    <w:lvl w:ilvl="3">
      <w:start w:val="1"/>
      <w:numFmt w:val="lowerRoman"/>
      <w:lvlText w:val="(%4)"/>
      <w:lvlJc w:val="left"/>
      <w:pPr>
        <w:ind w:left="2070" w:hanging="360"/>
      </w:pPr>
      <w:rPr>
        <w:rFonts w:ascii="Times New Roman" w:hAnsi="Times New Roman" w:hint="default"/>
        <w:b w:val="0"/>
        <w:i w:val="0"/>
        <w:color w:val="auto"/>
        <w:sz w:val="24"/>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19" w15:restartNumberingAfterBreak="0">
    <w:nsid w:val="52415B1A"/>
    <w:multiLevelType w:val="hybridMultilevel"/>
    <w:tmpl w:val="2788100E"/>
    <w:lvl w:ilvl="0" w:tplc="04090017">
      <w:start w:val="1"/>
      <w:numFmt w:val="lowerLetter"/>
      <w:lvlText w:val="%1)"/>
      <w:lvlJc w:val="left"/>
      <w:pPr>
        <w:ind w:left="450" w:hanging="360"/>
      </w:p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D3B7917"/>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A96476"/>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496B17"/>
    <w:multiLevelType w:val="multilevel"/>
    <w:tmpl w:val="90105112"/>
    <w:lvl w:ilvl="0">
      <w:start w:val="1"/>
      <w:numFmt w:val="lowerLetter"/>
      <w:lvlText w:val="(%1)"/>
      <w:lvlJc w:val="left"/>
      <w:pPr>
        <w:tabs>
          <w:tab w:val="num" w:pos="1062"/>
        </w:tabs>
        <w:ind w:left="1350" w:hanging="360"/>
      </w:pPr>
      <w:rPr>
        <w:rFonts w:hint="default"/>
        <w:b w:val="0"/>
        <w:i w:val="0"/>
        <w:color w:val="auto"/>
        <w:sz w:val="24"/>
      </w:rPr>
    </w:lvl>
    <w:lvl w:ilvl="1">
      <w:start w:val="1"/>
      <w:numFmt w:val="decimal"/>
      <w:lvlText w:val="(%2)"/>
      <w:lvlJc w:val="left"/>
      <w:pPr>
        <w:ind w:left="1710" w:hanging="360"/>
      </w:pPr>
      <w:rPr>
        <w:rFonts w:ascii="Times New Roman" w:hAnsi="Times New Roman" w:hint="default"/>
        <w:b w:val="0"/>
        <w:i w:val="0"/>
        <w:color w:val="auto"/>
        <w:sz w:val="24"/>
      </w:rPr>
    </w:lvl>
    <w:lvl w:ilvl="2">
      <w:start w:val="1"/>
      <w:numFmt w:val="upperLetter"/>
      <w:lvlText w:val="(%3)"/>
      <w:lvlJc w:val="left"/>
      <w:pPr>
        <w:ind w:left="2070" w:hanging="360"/>
      </w:pPr>
      <w:rPr>
        <w:rFonts w:ascii="Times New Roman" w:hAnsi="Times New Roman" w:hint="default"/>
        <w:b w:val="0"/>
        <w:i w:val="0"/>
        <w:color w:val="auto"/>
        <w:sz w:val="24"/>
      </w:rPr>
    </w:lvl>
    <w:lvl w:ilvl="3">
      <w:start w:val="1"/>
      <w:numFmt w:val="lowerRoman"/>
      <w:lvlText w:val="(%4)"/>
      <w:lvlJc w:val="left"/>
      <w:pPr>
        <w:ind w:left="2430" w:hanging="360"/>
      </w:pPr>
      <w:rPr>
        <w:rFonts w:ascii="Times New Roman" w:hAnsi="Times New Roman" w:hint="default"/>
        <w:b w:val="0"/>
        <w:i w:val="0"/>
        <w:color w:val="auto"/>
        <w:sz w:val="24"/>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23" w15:restartNumberingAfterBreak="0">
    <w:nsid w:val="61781121"/>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CC3D7D"/>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127D90"/>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483EE8"/>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F1831"/>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E553AB"/>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5720A7"/>
    <w:multiLevelType w:val="hybridMultilevel"/>
    <w:tmpl w:val="281C2C60"/>
    <w:lvl w:ilvl="0" w:tplc="D17AF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33A9B"/>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8A415F"/>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29"/>
  </w:num>
  <w:num w:numId="3">
    <w:abstractNumId w:val="6"/>
  </w:num>
  <w:num w:numId="4">
    <w:abstractNumId w:val="8"/>
  </w:num>
  <w:num w:numId="5">
    <w:abstractNumId w:val="18"/>
  </w:num>
  <w:num w:numId="6">
    <w:abstractNumId w:val="12"/>
  </w:num>
  <w:num w:numId="7">
    <w:abstractNumId w:val="14"/>
  </w:num>
  <w:num w:numId="8">
    <w:abstractNumId w:val="0"/>
  </w:num>
  <w:num w:numId="9">
    <w:abstractNumId w:val="22"/>
  </w:num>
  <w:num w:numId="10">
    <w:abstractNumId w:val="1"/>
  </w:num>
  <w:num w:numId="11">
    <w:abstractNumId w:val="27"/>
  </w:num>
  <w:num w:numId="12">
    <w:abstractNumId w:val="5"/>
  </w:num>
  <w:num w:numId="13">
    <w:abstractNumId w:val="7"/>
  </w:num>
  <w:num w:numId="14">
    <w:abstractNumId w:val="23"/>
  </w:num>
  <w:num w:numId="15">
    <w:abstractNumId w:val="24"/>
  </w:num>
  <w:num w:numId="16">
    <w:abstractNumId w:val="31"/>
  </w:num>
  <w:num w:numId="17">
    <w:abstractNumId w:val="26"/>
  </w:num>
  <w:num w:numId="18">
    <w:abstractNumId w:val="19"/>
  </w:num>
  <w:num w:numId="19">
    <w:abstractNumId w:val="15"/>
  </w:num>
  <w:num w:numId="20">
    <w:abstractNumId w:val="2"/>
  </w:num>
  <w:num w:numId="21">
    <w:abstractNumId w:val="25"/>
  </w:num>
  <w:num w:numId="22">
    <w:abstractNumId w:val="10"/>
  </w:num>
  <w:num w:numId="23">
    <w:abstractNumId w:val="20"/>
  </w:num>
  <w:num w:numId="24">
    <w:abstractNumId w:val="3"/>
  </w:num>
  <w:num w:numId="25">
    <w:abstractNumId w:val="16"/>
  </w:num>
  <w:num w:numId="26">
    <w:abstractNumId w:val="9"/>
  </w:num>
  <w:num w:numId="27">
    <w:abstractNumId w:val="30"/>
  </w:num>
  <w:num w:numId="28">
    <w:abstractNumId w:val="17"/>
  </w:num>
  <w:num w:numId="29">
    <w:abstractNumId w:val="21"/>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trackRevisions/>
  <w:documentProtection w:edit="readOnly" w:formatting="1" w:enforcement="1" w:cryptProviderType="rsaAES" w:cryptAlgorithmClass="hash" w:cryptAlgorithmType="typeAny" w:cryptAlgorithmSid="14" w:cryptSpinCount="100000" w:hash="KuhKwjbQ4bRaIgyNeylojMLNQF3avjL6lWJCAaK85lN2xXr6ma83PKz6+szwRMA6gEcN+St5lwDhKSHgl4/6ZA==" w:salt="+0OUjk1U7wbWT7kseNkp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7F"/>
    <w:rsid w:val="0000072E"/>
    <w:rsid w:val="0000594B"/>
    <w:rsid w:val="00011154"/>
    <w:rsid w:val="00011912"/>
    <w:rsid w:val="00014200"/>
    <w:rsid w:val="00014E23"/>
    <w:rsid w:val="00020B24"/>
    <w:rsid w:val="00021F8D"/>
    <w:rsid w:val="00022C23"/>
    <w:rsid w:val="000232F2"/>
    <w:rsid w:val="00023728"/>
    <w:rsid w:val="00023DFA"/>
    <w:rsid w:val="00031671"/>
    <w:rsid w:val="000316F7"/>
    <w:rsid w:val="000350C4"/>
    <w:rsid w:val="00037483"/>
    <w:rsid w:val="000429CB"/>
    <w:rsid w:val="00042EEA"/>
    <w:rsid w:val="00047BD9"/>
    <w:rsid w:val="00053FC0"/>
    <w:rsid w:val="00057CD7"/>
    <w:rsid w:val="0006153A"/>
    <w:rsid w:val="0006160F"/>
    <w:rsid w:val="00062E4A"/>
    <w:rsid w:val="000655BE"/>
    <w:rsid w:val="00071542"/>
    <w:rsid w:val="00072B4B"/>
    <w:rsid w:val="000737D1"/>
    <w:rsid w:val="00075FD4"/>
    <w:rsid w:val="00080482"/>
    <w:rsid w:val="00087B9E"/>
    <w:rsid w:val="00090760"/>
    <w:rsid w:val="00091967"/>
    <w:rsid w:val="00095B47"/>
    <w:rsid w:val="00095E01"/>
    <w:rsid w:val="000B02F4"/>
    <w:rsid w:val="000B08C2"/>
    <w:rsid w:val="000B2AD7"/>
    <w:rsid w:val="000B585E"/>
    <w:rsid w:val="000C3C2B"/>
    <w:rsid w:val="000C3C56"/>
    <w:rsid w:val="000C43C3"/>
    <w:rsid w:val="000C4457"/>
    <w:rsid w:val="000C55AC"/>
    <w:rsid w:val="000C6A56"/>
    <w:rsid w:val="000C76ED"/>
    <w:rsid w:val="000C7821"/>
    <w:rsid w:val="000D0439"/>
    <w:rsid w:val="000D39F4"/>
    <w:rsid w:val="000E1EE6"/>
    <w:rsid w:val="000E48AC"/>
    <w:rsid w:val="000E4F80"/>
    <w:rsid w:val="000E5619"/>
    <w:rsid w:val="000E6327"/>
    <w:rsid w:val="000E7668"/>
    <w:rsid w:val="000E7EAF"/>
    <w:rsid w:val="000F3886"/>
    <w:rsid w:val="000F3E2B"/>
    <w:rsid w:val="000F57B6"/>
    <w:rsid w:val="000F5E1F"/>
    <w:rsid w:val="000F6254"/>
    <w:rsid w:val="000F6CB5"/>
    <w:rsid w:val="000F793C"/>
    <w:rsid w:val="000F7DDF"/>
    <w:rsid w:val="0010657E"/>
    <w:rsid w:val="00106AB9"/>
    <w:rsid w:val="00110FE7"/>
    <w:rsid w:val="00116C52"/>
    <w:rsid w:val="0012085A"/>
    <w:rsid w:val="001224AE"/>
    <w:rsid w:val="00126839"/>
    <w:rsid w:val="00133D76"/>
    <w:rsid w:val="00134945"/>
    <w:rsid w:val="00134F53"/>
    <w:rsid w:val="001350B3"/>
    <w:rsid w:val="0013739F"/>
    <w:rsid w:val="001412D3"/>
    <w:rsid w:val="00141B18"/>
    <w:rsid w:val="0014337D"/>
    <w:rsid w:val="0015289C"/>
    <w:rsid w:val="001568CA"/>
    <w:rsid w:val="00156D1C"/>
    <w:rsid w:val="0015741C"/>
    <w:rsid w:val="00157B75"/>
    <w:rsid w:val="00157F92"/>
    <w:rsid w:val="00160930"/>
    <w:rsid w:val="00160BE5"/>
    <w:rsid w:val="0016368F"/>
    <w:rsid w:val="00166865"/>
    <w:rsid w:val="001672DF"/>
    <w:rsid w:val="00170834"/>
    <w:rsid w:val="00174740"/>
    <w:rsid w:val="00177D31"/>
    <w:rsid w:val="00180D0E"/>
    <w:rsid w:val="001858C0"/>
    <w:rsid w:val="00186ECB"/>
    <w:rsid w:val="00186F23"/>
    <w:rsid w:val="00187156"/>
    <w:rsid w:val="00187AEF"/>
    <w:rsid w:val="00197C03"/>
    <w:rsid w:val="001A2194"/>
    <w:rsid w:val="001A22C0"/>
    <w:rsid w:val="001A39B9"/>
    <w:rsid w:val="001A3ADA"/>
    <w:rsid w:val="001A3D02"/>
    <w:rsid w:val="001A4C3E"/>
    <w:rsid w:val="001A51B0"/>
    <w:rsid w:val="001B3AF1"/>
    <w:rsid w:val="001B48C0"/>
    <w:rsid w:val="001B69A9"/>
    <w:rsid w:val="001C13ED"/>
    <w:rsid w:val="001C194D"/>
    <w:rsid w:val="001C29D7"/>
    <w:rsid w:val="001C58D3"/>
    <w:rsid w:val="001C7517"/>
    <w:rsid w:val="001C79C4"/>
    <w:rsid w:val="001D2148"/>
    <w:rsid w:val="001D2569"/>
    <w:rsid w:val="001E0A19"/>
    <w:rsid w:val="001E36E0"/>
    <w:rsid w:val="001E380F"/>
    <w:rsid w:val="001F042A"/>
    <w:rsid w:val="001F1871"/>
    <w:rsid w:val="001F19A6"/>
    <w:rsid w:val="001F1BA3"/>
    <w:rsid w:val="001F23EF"/>
    <w:rsid w:val="001F2B42"/>
    <w:rsid w:val="001F428A"/>
    <w:rsid w:val="001F655D"/>
    <w:rsid w:val="001F7831"/>
    <w:rsid w:val="002023B6"/>
    <w:rsid w:val="00204AB6"/>
    <w:rsid w:val="002059DF"/>
    <w:rsid w:val="00205A2E"/>
    <w:rsid w:val="00206C7B"/>
    <w:rsid w:val="002107F8"/>
    <w:rsid w:val="00210C02"/>
    <w:rsid w:val="00212199"/>
    <w:rsid w:val="002123D9"/>
    <w:rsid w:val="002131BB"/>
    <w:rsid w:val="00213FB4"/>
    <w:rsid w:val="00216AAB"/>
    <w:rsid w:val="002173D2"/>
    <w:rsid w:val="002178F4"/>
    <w:rsid w:val="0022219B"/>
    <w:rsid w:val="00223F97"/>
    <w:rsid w:val="002248D8"/>
    <w:rsid w:val="00224F10"/>
    <w:rsid w:val="0022533D"/>
    <w:rsid w:val="00225823"/>
    <w:rsid w:val="002279D4"/>
    <w:rsid w:val="002307B5"/>
    <w:rsid w:val="0023185F"/>
    <w:rsid w:val="00233B93"/>
    <w:rsid w:val="002343F3"/>
    <w:rsid w:val="002346D3"/>
    <w:rsid w:val="00234E74"/>
    <w:rsid w:val="00241C7B"/>
    <w:rsid w:val="00241D42"/>
    <w:rsid w:val="00242D46"/>
    <w:rsid w:val="002452FC"/>
    <w:rsid w:val="00250750"/>
    <w:rsid w:val="00252227"/>
    <w:rsid w:val="002525FA"/>
    <w:rsid w:val="002549C6"/>
    <w:rsid w:val="0025514A"/>
    <w:rsid w:val="00256419"/>
    <w:rsid w:val="00256B5B"/>
    <w:rsid w:val="00256FED"/>
    <w:rsid w:val="00257EEF"/>
    <w:rsid w:val="002605CA"/>
    <w:rsid w:val="00261234"/>
    <w:rsid w:val="00264F5A"/>
    <w:rsid w:val="00265CBD"/>
    <w:rsid w:val="00266CCA"/>
    <w:rsid w:val="00266D02"/>
    <w:rsid w:val="00270EFF"/>
    <w:rsid w:val="00271636"/>
    <w:rsid w:val="002717DA"/>
    <w:rsid w:val="00273094"/>
    <w:rsid w:val="0027369D"/>
    <w:rsid w:val="00274B36"/>
    <w:rsid w:val="002758F9"/>
    <w:rsid w:val="00276741"/>
    <w:rsid w:val="002770BB"/>
    <w:rsid w:val="002809F0"/>
    <w:rsid w:val="00283B34"/>
    <w:rsid w:val="002856BC"/>
    <w:rsid w:val="00285B39"/>
    <w:rsid w:val="00287D6F"/>
    <w:rsid w:val="00291C8F"/>
    <w:rsid w:val="0029374C"/>
    <w:rsid w:val="00293935"/>
    <w:rsid w:val="00294DCE"/>
    <w:rsid w:val="002954FE"/>
    <w:rsid w:val="00295C68"/>
    <w:rsid w:val="00297C2B"/>
    <w:rsid w:val="002A1A64"/>
    <w:rsid w:val="002A2134"/>
    <w:rsid w:val="002A255D"/>
    <w:rsid w:val="002A60C5"/>
    <w:rsid w:val="002A72EA"/>
    <w:rsid w:val="002B063D"/>
    <w:rsid w:val="002B0E86"/>
    <w:rsid w:val="002B2430"/>
    <w:rsid w:val="002B2937"/>
    <w:rsid w:val="002B2953"/>
    <w:rsid w:val="002C18A9"/>
    <w:rsid w:val="002C1ED6"/>
    <w:rsid w:val="002C2CF1"/>
    <w:rsid w:val="002C2F0F"/>
    <w:rsid w:val="002C5341"/>
    <w:rsid w:val="002C5666"/>
    <w:rsid w:val="002D188D"/>
    <w:rsid w:val="002D264C"/>
    <w:rsid w:val="002D51A6"/>
    <w:rsid w:val="002D71C7"/>
    <w:rsid w:val="002E0210"/>
    <w:rsid w:val="002E12EF"/>
    <w:rsid w:val="002E1FB9"/>
    <w:rsid w:val="002E36A8"/>
    <w:rsid w:val="002E3BE7"/>
    <w:rsid w:val="002E41D4"/>
    <w:rsid w:val="002E6EB5"/>
    <w:rsid w:val="002F106F"/>
    <w:rsid w:val="002F4EE9"/>
    <w:rsid w:val="002F68B0"/>
    <w:rsid w:val="002F70E0"/>
    <w:rsid w:val="002F7592"/>
    <w:rsid w:val="003008DF"/>
    <w:rsid w:val="00301E87"/>
    <w:rsid w:val="003041D9"/>
    <w:rsid w:val="0030614A"/>
    <w:rsid w:val="00310019"/>
    <w:rsid w:val="00313152"/>
    <w:rsid w:val="00315316"/>
    <w:rsid w:val="003158BD"/>
    <w:rsid w:val="00320557"/>
    <w:rsid w:val="003216A3"/>
    <w:rsid w:val="00322325"/>
    <w:rsid w:val="00322A45"/>
    <w:rsid w:val="00322B1C"/>
    <w:rsid w:val="00323157"/>
    <w:rsid w:val="003273EC"/>
    <w:rsid w:val="00327593"/>
    <w:rsid w:val="00327A2E"/>
    <w:rsid w:val="003304C4"/>
    <w:rsid w:val="00333A66"/>
    <w:rsid w:val="0033573C"/>
    <w:rsid w:val="00335A08"/>
    <w:rsid w:val="00343384"/>
    <w:rsid w:val="00344D75"/>
    <w:rsid w:val="0035071F"/>
    <w:rsid w:val="003510B7"/>
    <w:rsid w:val="003520D1"/>
    <w:rsid w:val="00352BF9"/>
    <w:rsid w:val="00352FBE"/>
    <w:rsid w:val="003611E7"/>
    <w:rsid w:val="00362AB7"/>
    <w:rsid w:val="003633B5"/>
    <w:rsid w:val="00364753"/>
    <w:rsid w:val="00365682"/>
    <w:rsid w:val="00367196"/>
    <w:rsid w:val="00367A5E"/>
    <w:rsid w:val="00372118"/>
    <w:rsid w:val="0037269A"/>
    <w:rsid w:val="003743C5"/>
    <w:rsid w:val="00374BC2"/>
    <w:rsid w:val="003764A3"/>
    <w:rsid w:val="00377A89"/>
    <w:rsid w:val="00382199"/>
    <w:rsid w:val="003830E8"/>
    <w:rsid w:val="003865EA"/>
    <w:rsid w:val="003875F1"/>
    <w:rsid w:val="00393D08"/>
    <w:rsid w:val="00396340"/>
    <w:rsid w:val="00397F26"/>
    <w:rsid w:val="003A5F53"/>
    <w:rsid w:val="003A6407"/>
    <w:rsid w:val="003B205D"/>
    <w:rsid w:val="003C1B5D"/>
    <w:rsid w:val="003C2AF3"/>
    <w:rsid w:val="003C376C"/>
    <w:rsid w:val="003C5587"/>
    <w:rsid w:val="003D288A"/>
    <w:rsid w:val="003D35CB"/>
    <w:rsid w:val="003E12CD"/>
    <w:rsid w:val="003E1BF2"/>
    <w:rsid w:val="003E1EBE"/>
    <w:rsid w:val="003E2708"/>
    <w:rsid w:val="003E409A"/>
    <w:rsid w:val="003E449F"/>
    <w:rsid w:val="003E484F"/>
    <w:rsid w:val="003E6317"/>
    <w:rsid w:val="003E7304"/>
    <w:rsid w:val="003F2892"/>
    <w:rsid w:val="003F327F"/>
    <w:rsid w:val="003F4C92"/>
    <w:rsid w:val="003F701D"/>
    <w:rsid w:val="003F70FC"/>
    <w:rsid w:val="004019E1"/>
    <w:rsid w:val="004020D0"/>
    <w:rsid w:val="00404642"/>
    <w:rsid w:val="00404D5B"/>
    <w:rsid w:val="00405257"/>
    <w:rsid w:val="00406620"/>
    <w:rsid w:val="0040748B"/>
    <w:rsid w:val="004107D8"/>
    <w:rsid w:val="0041129C"/>
    <w:rsid w:val="00412550"/>
    <w:rsid w:val="004126F1"/>
    <w:rsid w:val="004213EB"/>
    <w:rsid w:val="00422276"/>
    <w:rsid w:val="004222CA"/>
    <w:rsid w:val="00424B11"/>
    <w:rsid w:val="00424E52"/>
    <w:rsid w:val="00426C83"/>
    <w:rsid w:val="004307D5"/>
    <w:rsid w:val="00432C8E"/>
    <w:rsid w:val="004334C5"/>
    <w:rsid w:val="00434634"/>
    <w:rsid w:val="00436F1D"/>
    <w:rsid w:val="004379FF"/>
    <w:rsid w:val="00444F63"/>
    <w:rsid w:val="00445A8C"/>
    <w:rsid w:val="00451BD4"/>
    <w:rsid w:val="00451CA4"/>
    <w:rsid w:val="00453127"/>
    <w:rsid w:val="004532D5"/>
    <w:rsid w:val="00453883"/>
    <w:rsid w:val="00454379"/>
    <w:rsid w:val="00457638"/>
    <w:rsid w:val="00460B53"/>
    <w:rsid w:val="00461E56"/>
    <w:rsid w:val="00463FA5"/>
    <w:rsid w:val="004667C2"/>
    <w:rsid w:val="00475026"/>
    <w:rsid w:val="00475117"/>
    <w:rsid w:val="00481CE8"/>
    <w:rsid w:val="00481D99"/>
    <w:rsid w:val="004838CE"/>
    <w:rsid w:val="00483C5A"/>
    <w:rsid w:val="00486A03"/>
    <w:rsid w:val="004932AB"/>
    <w:rsid w:val="004937EC"/>
    <w:rsid w:val="004938CA"/>
    <w:rsid w:val="00493CD1"/>
    <w:rsid w:val="0049494B"/>
    <w:rsid w:val="00497A7A"/>
    <w:rsid w:val="004A006D"/>
    <w:rsid w:val="004A1DAB"/>
    <w:rsid w:val="004A2931"/>
    <w:rsid w:val="004A2E54"/>
    <w:rsid w:val="004A4C08"/>
    <w:rsid w:val="004A58DE"/>
    <w:rsid w:val="004A6529"/>
    <w:rsid w:val="004A6CBE"/>
    <w:rsid w:val="004B287A"/>
    <w:rsid w:val="004B2ADC"/>
    <w:rsid w:val="004B3F85"/>
    <w:rsid w:val="004B5AAF"/>
    <w:rsid w:val="004C0246"/>
    <w:rsid w:val="004C2EEE"/>
    <w:rsid w:val="004C3CF6"/>
    <w:rsid w:val="004C76D7"/>
    <w:rsid w:val="004C7E39"/>
    <w:rsid w:val="004D0795"/>
    <w:rsid w:val="004D249C"/>
    <w:rsid w:val="004D7480"/>
    <w:rsid w:val="004D7DB0"/>
    <w:rsid w:val="004D7FD9"/>
    <w:rsid w:val="004E248D"/>
    <w:rsid w:val="004E547B"/>
    <w:rsid w:val="004E73FF"/>
    <w:rsid w:val="004E77ED"/>
    <w:rsid w:val="004E7BD9"/>
    <w:rsid w:val="004F471E"/>
    <w:rsid w:val="004F703A"/>
    <w:rsid w:val="004F7749"/>
    <w:rsid w:val="00500168"/>
    <w:rsid w:val="0050088A"/>
    <w:rsid w:val="005008DB"/>
    <w:rsid w:val="00500C5E"/>
    <w:rsid w:val="0050463C"/>
    <w:rsid w:val="00506AC5"/>
    <w:rsid w:val="00510CA3"/>
    <w:rsid w:val="00510F70"/>
    <w:rsid w:val="0051130B"/>
    <w:rsid w:val="00511772"/>
    <w:rsid w:val="005122E3"/>
    <w:rsid w:val="005126B8"/>
    <w:rsid w:val="00521BD5"/>
    <w:rsid w:val="00522B7B"/>
    <w:rsid w:val="00524613"/>
    <w:rsid w:val="005270AC"/>
    <w:rsid w:val="0052792F"/>
    <w:rsid w:val="005317E0"/>
    <w:rsid w:val="005325D6"/>
    <w:rsid w:val="0053263B"/>
    <w:rsid w:val="00535E6D"/>
    <w:rsid w:val="00536447"/>
    <w:rsid w:val="0054335F"/>
    <w:rsid w:val="005437D6"/>
    <w:rsid w:val="00545D2F"/>
    <w:rsid w:val="00546A70"/>
    <w:rsid w:val="00547D6F"/>
    <w:rsid w:val="005529FA"/>
    <w:rsid w:val="00554D7C"/>
    <w:rsid w:val="00556E65"/>
    <w:rsid w:val="00562727"/>
    <w:rsid w:val="00562AFD"/>
    <w:rsid w:val="00562E21"/>
    <w:rsid w:val="0056320A"/>
    <w:rsid w:val="005648A3"/>
    <w:rsid w:val="00565336"/>
    <w:rsid w:val="005661DB"/>
    <w:rsid w:val="00576A10"/>
    <w:rsid w:val="005774B7"/>
    <w:rsid w:val="005802EE"/>
    <w:rsid w:val="00586CFC"/>
    <w:rsid w:val="00587458"/>
    <w:rsid w:val="005879E3"/>
    <w:rsid w:val="00591D70"/>
    <w:rsid w:val="005949D6"/>
    <w:rsid w:val="00596858"/>
    <w:rsid w:val="005968A4"/>
    <w:rsid w:val="005A5A0B"/>
    <w:rsid w:val="005B15CE"/>
    <w:rsid w:val="005C2C13"/>
    <w:rsid w:val="005C2F1F"/>
    <w:rsid w:val="005C5092"/>
    <w:rsid w:val="005C5544"/>
    <w:rsid w:val="005C76F8"/>
    <w:rsid w:val="005C7E39"/>
    <w:rsid w:val="005D201D"/>
    <w:rsid w:val="005D270A"/>
    <w:rsid w:val="005D3722"/>
    <w:rsid w:val="005E0A14"/>
    <w:rsid w:val="005E2987"/>
    <w:rsid w:val="005E3F37"/>
    <w:rsid w:val="005E67A5"/>
    <w:rsid w:val="005E7E48"/>
    <w:rsid w:val="005F2158"/>
    <w:rsid w:val="005F28EC"/>
    <w:rsid w:val="0060176B"/>
    <w:rsid w:val="00602684"/>
    <w:rsid w:val="00603394"/>
    <w:rsid w:val="006047FA"/>
    <w:rsid w:val="006052CF"/>
    <w:rsid w:val="00612A3B"/>
    <w:rsid w:val="00612E87"/>
    <w:rsid w:val="006140C8"/>
    <w:rsid w:val="0061437E"/>
    <w:rsid w:val="006178B9"/>
    <w:rsid w:val="0062021C"/>
    <w:rsid w:val="00620990"/>
    <w:rsid w:val="00620C58"/>
    <w:rsid w:val="00622E3D"/>
    <w:rsid w:val="0062488A"/>
    <w:rsid w:val="00625664"/>
    <w:rsid w:val="006258E8"/>
    <w:rsid w:val="0063015D"/>
    <w:rsid w:val="0063122D"/>
    <w:rsid w:val="00631446"/>
    <w:rsid w:val="0063434A"/>
    <w:rsid w:val="0063464C"/>
    <w:rsid w:val="006351A7"/>
    <w:rsid w:val="00636913"/>
    <w:rsid w:val="00637D7C"/>
    <w:rsid w:val="006405F2"/>
    <w:rsid w:val="00641815"/>
    <w:rsid w:val="00653506"/>
    <w:rsid w:val="006550A3"/>
    <w:rsid w:val="0066230D"/>
    <w:rsid w:val="00664BDC"/>
    <w:rsid w:val="00664FA3"/>
    <w:rsid w:val="006654F7"/>
    <w:rsid w:val="00665DCB"/>
    <w:rsid w:val="00665F00"/>
    <w:rsid w:val="00666789"/>
    <w:rsid w:val="00666B2B"/>
    <w:rsid w:val="00670197"/>
    <w:rsid w:val="00670737"/>
    <w:rsid w:val="00670DF3"/>
    <w:rsid w:val="0067617F"/>
    <w:rsid w:val="006779A5"/>
    <w:rsid w:val="0068194C"/>
    <w:rsid w:val="00682B0E"/>
    <w:rsid w:val="00683008"/>
    <w:rsid w:val="0068358F"/>
    <w:rsid w:val="00685C8A"/>
    <w:rsid w:val="006873D2"/>
    <w:rsid w:val="0068758D"/>
    <w:rsid w:val="0069236E"/>
    <w:rsid w:val="00693CFB"/>
    <w:rsid w:val="006955F3"/>
    <w:rsid w:val="00696BB3"/>
    <w:rsid w:val="006A05E0"/>
    <w:rsid w:val="006A50B0"/>
    <w:rsid w:val="006A6236"/>
    <w:rsid w:val="006A6587"/>
    <w:rsid w:val="006B2253"/>
    <w:rsid w:val="006B3112"/>
    <w:rsid w:val="006B3959"/>
    <w:rsid w:val="006B401C"/>
    <w:rsid w:val="006B686D"/>
    <w:rsid w:val="006C0B9D"/>
    <w:rsid w:val="006C125B"/>
    <w:rsid w:val="006C2047"/>
    <w:rsid w:val="006C2E5B"/>
    <w:rsid w:val="006C2F9B"/>
    <w:rsid w:val="006C5490"/>
    <w:rsid w:val="006C5E28"/>
    <w:rsid w:val="006D1927"/>
    <w:rsid w:val="006E32FA"/>
    <w:rsid w:val="006E3A75"/>
    <w:rsid w:val="006E5BB3"/>
    <w:rsid w:val="006E61D0"/>
    <w:rsid w:val="006E674A"/>
    <w:rsid w:val="006E6D42"/>
    <w:rsid w:val="006F0765"/>
    <w:rsid w:val="006F1691"/>
    <w:rsid w:val="006F302B"/>
    <w:rsid w:val="006F7C77"/>
    <w:rsid w:val="006F7D53"/>
    <w:rsid w:val="00701AD9"/>
    <w:rsid w:val="00702AD4"/>
    <w:rsid w:val="007056CF"/>
    <w:rsid w:val="0071236B"/>
    <w:rsid w:val="007133E6"/>
    <w:rsid w:val="00724C3E"/>
    <w:rsid w:val="007254E4"/>
    <w:rsid w:val="00726795"/>
    <w:rsid w:val="00727193"/>
    <w:rsid w:val="007326C6"/>
    <w:rsid w:val="00733DDE"/>
    <w:rsid w:val="00734E13"/>
    <w:rsid w:val="00737883"/>
    <w:rsid w:val="00737D2A"/>
    <w:rsid w:val="00750DDD"/>
    <w:rsid w:val="00751575"/>
    <w:rsid w:val="007525EB"/>
    <w:rsid w:val="0075275F"/>
    <w:rsid w:val="00752E69"/>
    <w:rsid w:val="007552F4"/>
    <w:rsid w:val="00760CD3"/>
    <w:rsid w:val="00761821"/>
    <w:rsid w:val="0076262D"/>
    <w:rsid w:val="007677A4"/>
    <w:rsid w:val="007679EC"/>
    <w:rsid w:val="00772677"/>
    <w:rsid w:val="007768BD"/>
    <w:rsid w:val="007824B9"/>
    <w:rsid w:val="007832DF"/>
    <w:rsid w:val="0078350E"/>
    <w:rsid w:val="00785672"/>
    <w:rsid w:val="00787221"/>
    <w:rsid w:val="00787F9F"/>
    <w:rsid w:val="00796C9E"/>
    <w:rsid w:val="007A0F36"/>
    <w:rsid w:val="007B0035"/>
    <w:rsid w:val="007B14C4"/>
    <w:rsid w:val="007B298A"/>
    <w:rsid w:val="007B4783"/>
    <w:rsid w:val="007B47E1"/>
    <w:rsid w:val="007B5354"/>
    <w:rsid w:val="007C12AD"/>
    <w:rsid w:val="007C244D"/>
    <w:rsid w:val="007C2C56"/>
    <w:rsid w:val="007C4071"/>
    <w:rsid w:val="007C419D"/>
    <w:rsid w:val="007C630D"/>
    <w:rsid w:val="007D05EA"/>
    <w:rsid w:val="007D57E9"/>
    <w:rsid w:val="007D73D9"/>
    <w:rsid w:val="007E1880"/>
    <w:rsid w:val="007E5A84"/>
    <w:rsid w:val="007F05AF"/>
    <w:rsid w:val="007F3D08"/>
    <w:rsid w:val="007F454A"/>
    <w:rsid w:val="007F63E4"/>
    <w:rsid w:val="007F6CE4"/>
    <w:rsid w:val="00802C06"/>
    <w:rsid w:val="008031BD"/>
    <w:rsid w:val="0080338C"/>
    <w:rsid w:val="008047D5"/>
    <w:rsid w:val="008063CF"/>
    <w:rsid w:val="008065FE"/>
    <w:rsid w:val="00811B1F"/>
    <w:rsid w:val="00817510"/>
    <w:rsid w:val="00820AEF"/>
    <w:rsid w:val="00822040"/>
    <w:rsid w:val="00822524"/>
    <w:rsid w:val="00823D16"/>
    <w:rsid w:val="0082621D"/>
    <w:rsid w:val="008275C8"/>
    <w:rsid w:val="00827A87"/>
    <w:rsid w:val="008300CB"/>
    <w:rsid w:val="008309B8"/>
    <w:rsid w:val="00830F0F"/>
    <w:rsid w:val="00830FA4"/>
    <w:rsid w:val="0083302A"/>
    <w:rsid w:val="00837919"/>
    <w:rsid w:val="00837DFC"/>
    <w:rsid w:val="008412D7"/>
    <w:rsid w:val="008417D0"/>
    <w:rsid w:val="00842182"/>
    <w:rsid w:val="00842BC0"/>
    <w:rsid w:val="00843CD3"/>
    <w:rsid w:val="008467C3"/>
    <w:rsid w:val="008514EB"/>
    <w:rsid w:val="00852B47"/>
    <w:rsid w:val="00853B18"/>
    <w:rsid w:val="00853E46"/>
    <w:rsid w:val="00854166"/>
    <w:rsid w:val="00854E8C"/>
    <w:rsid w:val="008557DB"/>
    <w:rsid w:val="00860F10"/>
    <w:rsid w:val="00861C44"/>
    <w:rsid w:val="00861D8A"/>
    <w:rsid w:val="00862822"/>
    <w:rsid w:val="00863499"/>
    <w:rsid w:val="008636BF"/>
    <w:rsid w:val="008652CD"/>
    <w:rsid w:val="0086578C"/>
    <w:rsid w:val="00867B63"/>
    <w:rsid w:val="00867E5E"/>
    <w:rsid w:val="00875198"/>
    <w:rsid w:val="00875B0D"/>
    <w:rsid w:val="00877ECD"/>
    <w:rsid w:val="00881DFE"/>
    <w:rsid w:val="00882858"/>
    <w:rsid w:val="00884301"/>
    <w:rsid w:val="00885088"/>
    <w:rsid w:val="00885322"/>
    <w:rsid w:val="0089110F"/>
    <w:rsid w:val="00891CFD"/>
    <w:rsid w:val="0089325A"/>
    <w:rsid w:val="008944ED"/>
    <w:rsid w:val="008949DC"/>
    <w:rsid w:val="00895BFF"/>
    <w:rsid w:val="008967C0"/>
    <w:rsid w:val="0089787A"/>
    <w:rsid w:val="008A006B"/>
    <w:rsid w:val="008A1AFD"/>
    <w:rsid w:val="008A359A"/>
    <w:rsid w:val="008A3A09"/>
    <w:rsid w:val="008A76E8"/>
    <w:rsid w:val="008B09BE"/>
    <w:rsid w:val="008B1147"/>
    <w:rsid w:val="008B4F2E"/>
    <w:rsid w:val="008B50C3"/>
    <w:rsid w:val="008B7565"/>
    <w:rsid w:val="008B7A25"/>
    <w:rsid w:val="008C1AAD"/>
    <w:rsid w:val="008C1AE7"/>
    <w:rsid w:val="008C31EC"/>
    <w:rsid w:val="008C4662"/>
    <w:rsid w:val="008C53B3"/>
    <w:rsid w:val="008C79FD"/>
    <w:rsid w:val="008C7DC9"/>
    <w:rsid w:val="008D0EFF"/>
    <w:rsid w:val="008D179D"/>
    <w:rsid w:val="008D5E77"/>
    <w:rsid w:val="008D722A"/>
    <w:rsid w:val="008E09F2"/>
    <w:rsid w:val="008E2E3A"/>
    <w:rsid w:val="008E303A"/>
    <w:rsid w:val="008E39E5"/>
    <w:rsid w:val="008E3B21"/>
    <w:rsid w:val="008F1377"/>
    <w:rsid w:val="008F14E7"/>
    <w:rsid w:val="008F361C"/>
    <w:rsid w:val="008F59A6"/>
    <w:rsid w:val="008F6E80"/>
    <w:rsid w:val="008F7E1B"/>
    <w:rsid w:val="00900B82"/>
    <w:rsid w:val="00901F1D"/>
    <w:rsid w:val="0090250C"/>
    <w:rsid w:val="00902A99"/>
    <w:rsid w:val="00905E9B"/>
    <w:rsid w:val="009068AE"/>
    <w:rsid w:val="00906A66"/>
    <w:rsid w:val="00911AAF"/>
    <w:rsid w:val="00913983"/>
    <w:rsid w:val="0091451D"/>
    <w:rsid w:val="009209C4"/>
    <w:rsid w:val="00921794"/>
    <w:rsid w:val="0092247B"/>
    <w:rsid w:val="009274DD"/>
    <w:rsid w:val="00930BEA"/>
    <w:rsid w:val="00931C7F"/>
    <w:rsid w:val="00932331"/>
    <w:rsid w:val="00934174"/>
    <w:rsid w:val="00935D47"/>
    <w:rsid w:val="00937358"/>
    <w:rsid w:val="009405EB"/>
    <w:rsid w:val="00941560"/>
    <w:rsid w:val="009435BA"/>
    <w:rsid w:val="0094765A"/>
    <w:rsid w:val="00954F61"/>
    <w:rsid w:val="00956827"/>
    <w:rsid w:val="00960951"/>
    <w:rsid w:val="00961F72"/>
    <w:rsid w:val="00963B01"/>
    <w:rsid w:val="00963D1F"/>
    <w:rsid w:val="009644F2"/>
    <w:rsid w:val="00965C80"/>
    <w:rsid w:val="00966288"/>
    <w:rsid w:val="00966FBF"/>
    <w:rsid w:val="009714A9"/>
    <w:rsid w:val="00971E45"/>
    <w:rsid w:val="009745F3"/>
    <w:rsid w:val="00975B14"/>
    <w:rsid w:val="00977B6E"/>
    <w:rsid w:val="00977F28"/>
    <w:rsid w:val="009850C5"/>
    <w:rsid w:val="00985513"/>
    <w:rsid w:val="0098657E"/>
    <w:rsid w:val="00991061"/>
    <w:rsid w:val="00994107"/>
    <w:rsid w:val="00994BFC"/>
    <w:rsid w:val="009A11BE"/>
    <w:rsid w:val="009A357A"/>
    <w:rsid w:val="009A5A12"/>
    <w:rsid w:val="009B111B"/>
    <w:rsid w:val="009B26F5"/>
    <w:rsid w:val="009B3E2F"/>
    <w:rsid w:val="009B53EF"/>
    <w:rsid w:val="009B637F"/>
    <w:rsid w:val="009C0524"/>
    <w:rsid w:val="009C0618"/>
    <w:rsid w:val="009C1D4C"/>
    <w:rsid w:val="009C277E"/>
    <w:rsid w:val="009C34CE"/>
    <w:rsid w:val="009C3C07"/>
    <w:rsid w:val="009C57C6"/>
    <w:rsid w:val="009C6BEA"/>
    <w:rsid w:val="009D21E8"/>
    <w:rsid w:val="009D36F7"/>
    <w:rsid w:val="009D7CF5"/>
    <w:rsid w:val="009E0A58"/>
    <w:rsid w:val="009E0D88"/>
    <w:rsid w:val="009E2DF9"/>
    <w:rsid w:val="009E2E0E"/>
    <w:rsid w:val="009E4117"/>
    <w:rsid w:val="009E5524"/>
    <w:rsid w:val="009E6820"/>
    <w:rsid w:val="009F164A"/>
    <w:rsid w:val="009F19CA"/>
    <w:rsid w:val="009F1EC7"/>
    <w:rsid w:val="00A00DF6"/>
    <w:rsid w:val="00A00F98"/>
    <w:rsid w:val="00A0203B"/>
    <w:rsid w:val="00A02FC7"/>
    <w:rsid w:val="00A030C7"/>
    <w:rsid w:val="00A04AF0"/>
    <w:rsid w:val="00A04C94"/>
    <w:rsid w:val="00A16EE4"/>
    <w:rsid w:val="00A203B5"/>
    <w:rsid w:val="00A21726"/>
    <w:rsid w:val="00A21730"/>
    <w:rsid w:val="00A23EA9"/>
    <w:rsid w:val="00A24C2F"/>
    <w:rsid w:val="00A24C8C"/>
    <w:rsid w:val="00A33FE5"/>
    <w:rsid w:val="00A351ED"/>
    <w:rsid w:val="00A37D91"/>
    <w:rsid w:val="00A40132"/>
    <w:rsid w:val="00A42F83"/>
    <w:rsid w:val="00A44A06"/>
    <w:rsid w:val="00A44F6F"/>
    <w:rsid w:val="00A45446"/>
    <w:rsid w:val="00A47EDD"/>
    <w:rsid w:val="00A5234D"/>
    <w:rsid w:val="00A52B22"/>
    <w:rsid w:val="00A548C3"/>
    <w:rsid w:val="00A567ED"/>
    <w:rsid w:val="00A57B85"/>
    <w:rsid w:val="00A64011"/>
    <w:rsid w:val="00A64A3B"/>
    <w:rsid w:val="00A65778"/>
    <w:rsid w:val="00A65FD4"/>
    <w:rsid w:val="00A667E4"/>
    <w:rsid w:val="00A76676"/>
    <w:rsid w:val="00A8156A"/>
    <w:rsid w:val="00A830F1"/>
    <w:rsid w:val="00A834D8"/>
    <w:rsid w:val="00A85483"/>
    <w:rsid w:val="00A85B79"/>
    <w:rsid w:val="00A86264"/>
    <w:rsid w:val="00A86C6C"/>
    <w:rsid w:val="00A90C0F"/>
    <w:rsid w:val="00A96C72"/>
    <w:rsid w:val="00AA0C3D"/>
    <w:rsid w:val="00AA2A7C"/>
    <w:rsid w:val="00AA3A6D"/>
    <w:rsid w:val="00AA4BD2"/>
    <w:rsid w:val="00AA6B83"/>
    <w:rsid w:val="00AA79AC"/>
    <w:rsid w:val="00AB3E71"/>
    <w:rsid w:val="00AB515A"/>
    <w:rsid w:val="00AB5EE0"/>
    <w:rsid w:val="00AC1A06"/>
    <w:rsid w:val="00AC22CB"/>
    <w:rsid w:val="00AC2425"/>
    <w:rsid w:val="00AC447A"/>
    <w:rsid w:val="00AC5E1E"/>
    <w:rsid w:val="00AD27A4"/>
    <w:rsid w:val="00AD4143"/>
    <w:rsid w:val="00AD4859"/>
    <w:rsid w:val="00AD558A"/>
    <w:rsid w:val="00AD5E3D"/>
    <w:rsid w:val="00AD7C09"/>
    <w:rsid w:val="00AE0AF8"/>
    <w:rsid w:val="00AE142A"/>
    <w:rsid w:val="00AE1C37"/>
    <w:rsid w:val="00AE241F"/>
    <w:rsid w:val="00AE52CD"/>
    <w:rsid w:val="00AE58AF"/>
    <w:rsid w:val="00AE5F4A"/>
    <w:rsid w:val="00AE6086"/>
    <w:rsid w:val="00AE6A66"/>
    <w:rsid w:val="00AF4EBC"/>
    <w:rsid w:val="00AF5709"/>
    <w:rsid w:val="00AF5D28"/>
    <w:rsid w:val="00AF5D45"/>
    <w:rsid w:val="00AF6906"/>
    <w:rsid w:val="00AF787C"/>
    <w:rsid w:val="00B00FF3"/>
    <w:rsid w:val="00B04694"/>
    <w:rsid w:val="00B05BD3"/>
    <w:rsid w:val="00B06E75"/>
    <w:rsid w:val="00B11C69"/>
    <w:rsid w:val="00B13AD6"/>
    <w:rsid w:val="00B16652"/>
    <w:rsid w:val="00B16C67"/>
    <w:rsid w:val="00B227D2"/>
    <w:rsid w:val="00B22837"/>
    <w:rsid w:val="00B250AC"/>
    <w:rsid w:val="00B26D02"/>
    <w:rsid w:val="00B314E7"/>
    <w:rsid w:val="00B33C47"/>
    <w:rsid w:val="00B34CB6"/>
    <w:rsid w:val="00B37933"/>
    <w:rsid w:val="00B37F21"/>
    <w:rsid w:val="00B40147"/>
    <w:rsid w:val="00B4354D"/>
    <w:rsid w:val="00B4414E"/>
    <w:rsid w:val="00B44E7D"/>
    <w:rsid w:val="00B452AF"/>
    <w:rsid w:val="00B46930"/>
    <w:rsid w:val="00B47EA2"/>
    <w:rsid w:val="00B50F6B"/>
    <w:rsid w:val="00B51D75"/>
    <w:rsid w:val="00B52917"/>
    <w:rsid w:val="00B5295F"/>
    <w:rsid w:val="00B54DDD"/>
    <w:rsid w:val="00B57036"/>
    <w:rsid w:val="00B637F4"/>
    <w:rsid w:val="00B65BAA"/>
    <w:rsid w:val="00B66B33"/>
    <w:rsid w:val="00B7277D"/>
    <w:rsid w:val="00B754D1"/>
    <w:rsid w:val="00B75576"/>
    <w:rsid w:val="00B77828"/>
    <w:rsid w:val="00B806C5"/>
    <w:rsid w:val="00B8122F"/>
    <w:rsid w:val="00B81630"/>
    <w:rsid w:val="00B8389C"/>
    <w:rsid w:val="00B838A2"/>
    <w:rsid w:val="00B859A0"/>
    <w:rsid w:val="00B87CEF"/>
    <w:rsid w:val="00B87DCE"/>
    <w:rsid w:val="00B9079B"/>
    <w:rsid w:val="00B915CA"/>
    <w:rsid w:val="00B94830"/>
    <w:rsid w:val="00BA13A7"/>
    <w:rsid w:val="00BA21C3"/>
    <w:rsid w:val="00BA40DD"/>
    <w:rsid w:val="00BA47E3"/>
    <w:rsid w:val="00BB29ED"/>
    <w:rsid w:val="00BB3B1E"/>
    <w:rsid w:val="00BB47BC"/>
    <w:rsid w:val="00BB64B3"/>
    <w:rsid w:val="00BB6BBC"/>
    <w:rsid w:val="00BB6F09"/>
    <w:rsid w:val="00BB7FA6"/>
    <w:rsid w:val="00BC679E"/>
    <w:rsid w:val="00BD0DEA"/>
    <w:rsid w:val="00BD3035"/>
    <w:rsid w:val="00BD6528"/>
    <w:rsid w:val="00BE0CB8"/>
    <w:rsid w:val="00BE1143"/>
    <w:rsid w:val="00BE2174"/>
    <w:rsid w:val="00BE2DC2"/>
    <w:rsid w:val="00BE2F39"/>
    <w:rsid w:val="00BE665D"/>
    <w:rsid w:val="00BE6946"/>
    <w:rsid w:val="00BE76E6"/>
    <w:rsid w:val="00BE7EE9"/>
    <w:rsid w:val="00BF012A"/>
    <w:rsid w:val="00BF337C"/>
    <w:rsid w:val="00BF4A14"/>
    <w:rsid w:val="00BF4C01"/>
    <w:rsid w:val="00BF6BF9"/>
    <w:rsid w:val="00C01EFE"/>
    <w:rsid w:val="00C04520"/>
    <w:rsid w:val="00C056A9"/>
    <w:rsid w:val="00C12BE8"/>
    <w:rsid w:val="00C12DBE"/>
    <w:rsid w:val="00C16B35"/>
    <w:rsid w:val="00C16C7C"/>
    <w:rsid w:val="00C1709F"/>
    <w:rsid w:val="00C2082E"/>
    <w:rsid w:val="00C21636"/>
    <w:rsid w:val="00C217B0"/>
    <w:rsid w:val="00C22951"/>
    <w:rsid w:val="00C230B1"/>
    <w:rsid w:val="00C234E6"/>
    <w:rsid w:val="00C245AD"/>
    <w:rsid w:val="00C24CBF"/>
    <w:rsid w:val="00C25565"/>
    <w:rsid w:val="00C25A3A"/>
    <w:rsid w:val="00C25C75"/>
    <w:rsid w:val="00C2657B"/>
    <w:rsid w:val="00C26B71"/>
    <w:rsid w:val="00C26D6B"/>
    <w:rsid w:val="00C30E34"/>
    <w:rsid w:val="00C3314F"/>
    <w:rsid w:val="00C33441"/>
    <w:rsid w:val="00C343FB"/>
    <w:rsid w:val="00C4011E"/>
    <w:rsid w:val="00C470D5"/>
    <w:rsid w:val="00C5190E"/>
    <w:rsid w:val="00C51F43"/>
    <w:rsid w:val="00C53038"/>
    <w:rsid w:val="00C56AA6"/>
    <w:rsid w:val="00C574FE"/>
    <w:rsid w:val="00C57B78"/>
    <w:rsid w:val="00C61438"/>
    <w:rsid w:val="00C61690"/>
    <w:rsid w:val="00C62474"/>
    <w:rsid w:val="00C62B0C"/>
    <w:rsid w:val="00C638ED"/>
    <w:rsid w:val="00C649A0"/>
    <w:rsid w:val="00C6514A"/>
    <w:rsid w:val="00C70CDE"/>
    <w:rsid w:val="00C76474"/>
    <w:rsid w:val="00C767B9"/>
    <w:rsid w:val="00C768EB"/>
    <w:rsid w:val="00C7695E"/>
    <w:rsid w:val="00C829CD"/>
    <w:rsid w:val="00C82A99"/>
    <w:rsid w:val="00C830CD"/>
    <w:rsid w:val="00C84030"/>
    <w:rsid w:val="00C85806"/>
    <w:rsid w:val="00C87A96"/>
    <w:rsid w:val="00C90730"/>
    <w:rsid w:val="00C94D17"/>
    <w:rsid w:val="00C967C9"/>
    <w:rsid w:val="00C97F49"/>
    <w:rsid w:val="00CA0BDB"/>
    <w:rsid w:val="00CA3D9F"/>
    <w:rsid w:val="00CA4CAF"/>
    <w:rsid w:val="00CA4D42"/>
    <w:rsid w:val="00CA6192"/>
    <w:rsid w:val="00CA6D79"/>
    <w:rsid w:val="00CA701B"/>
    <w:rsid w:val="00CB17FE"/>
    <w:rsid w:val="00CB397A"/>
    <w:rsid w:val="00CB5303"/>
    <w:rsid w:val="00CB76CD"/>
    <w:rsid w:val="00CC05AE"/>
    <w:rsid w:val="00CC06A5"/>
    <w:rsid w:val="00CC0E87"/>
    <w:rsid w:val="00CC5328"/>
    <w:rsid w:val="00CD129B"/>
    <w:rsid w:val="00CD14B8"/>
    <w:rsid w:val="00CD2EA6"/>
    <w:rsid w:val="00CD3199"/>
    <w:rsid w:val="00CD39E1"/>
    <w:rsid w:val="00CD46FA"/>
    <w:rsid w:val="00CD536C"/>
    <w:rsid w:val="00CE062D"/>
    <w:rsid w:val="00CE0751"/>
    <w:rsid w:val="00CE1D71"/>
    <w:rsid w:val="00CE231F"/>
    <w:rsid w:val="00CE3209"/>
    <w:rsid w:val="00CE33F1"/>
    <w:rsid w:val="00CE6966"/>
    <w:rsid w:val="00CF160E"/>
    <w:rsid w:val="00CF2830"/>
    <w:rsid w:val="00CF2DB7"/>
    <w:rsid w:val="00CF6E60"/>
    <w:rsid w:val="00CF6FF4"/>
    <w:rsid w:val="00D01BBB"/>
    <w:rsid w:val="00D0250D"/>
    <w:rsid w:val="00D02607"/>
    <w:rsid w:val="00D04B48"/>
    <w:rsid w:val="00D0528D"/>
    <w:rsid w:val="00D05CB8"/>
    <w:rsid w:val="00D12519"/>
    <w:rsid w:val="00D12F60"/>
    <w:rsid w:val="00D13FDA"/>
    <w:rsid w:val="00D1458D"/>
    <w:rsid w:val="00D164B0"/>
    <w:rsid w:val="00D16AC3"/>
    <w:rsid w:val="00D2016E"/>
    <w:rsid w:val="00D20B91"/>
    <w:rsid w:val="00D24637"/>
    <w:rsid w:val="00D24990"/>
    <w:rsid w:val="00D31266"/>
    <w:rsid w:val="00D3235D"/>
    <w:rsid w:val="00D344B1"/>
    <w:rsid w:val="00D34CBD"/>
    <w:rsid w:val="00D42651"/>
    <w:rsid w:val="00D42845"/>
    <w:rsid w:val="00D434B4"/>
    <w:rsid w:val="00D448A6"/>
    <w:rsid w:val="00D4741A"/>
    <w:rsid w:val="00D55C92"/>
    <w:rsid w:val="00D571EE"/>
    <w:rsid w:val="00D5773C"/>
    <w:rsid w:val="00D578E7"/>
    <w:rsid w:val="00D57E57"/>
    <w:rsid w:val="00D600D2"/>
    <w:rsid w:val="00D61854"/>
    <w:rsid w:val="00D6432A"/>
    <w:rsid w:val="00D649D5"/>
    <w:rsid w:val="00D6584A"/>
    <w:rsid w:val="00D65928"/>
    <w:rsid w:val="00D65F04"/>
    <w:rsid w:val="00D65FBF"/>
    <w:rsid w:val="00D66FDD"/>
    <w:rsid w:val="00D7011A"/>
    <w:rsid w:val="00D7141D"/>
    <w:rsid w:val="00D75862"/>
    <w:rsid w:val="00D767BB"/>
    <w:rsid w:val="00D83D20"/>
    <w:rsid w:val="00D845F6"/>
    <w:rsid w:val="00D846E7"/>
    <w:rsid w:val="00D85009"/>
    <w:rsid w:val="00D85124"/>
    <w:rsid w:val="00D85C0E"/>
    <w:rsid w:val="00D870A8"/>
    <w:rsid w:val="00D872D1"/>
    <w:rsid w:val="00D9104D"/>
    <w:rsid w:val="00D930FF"/>
    <w:rsid w:val="00D93524"/>
    <w:rsid w:val="00D93CA9"/>
    <w:rsid w:val="00D93DFD"/>
    <w:rsid w:val="00D94F59"/>
    <w:rsid w:val="00D96288"/>
    <w:rsid w:val="00DA0E5F"/>
    <w:rsid w:val="00DA1528"/>
    <w:rsid w:val="00DA18B8"/>
    <w:rsid w:val="00DA21C7"/>
    <w:rsid w:val="00DA68E4"/>
    <w:rsid w:val="00DB0691"/>
    <w:rsid w:val="00DB071B"/>
    <w:rsid w:val="00DB2E88"/>
    <w:rsid w:val="00DB7B25"/>
    <w:rsid w:val="00DC03E3"/>
    <w:rsid w:val="00DC1D63"/>
    <w:rsid w:val="00DC2C72"/>
    <w:rsid w:val="00DC2CCE"/>
    <w:rsid w:val="00DC4C71"/>
    <w:rsid w:val="00DC6B36"/>
    <w:rsid w:val="00DC7C8C"/>
    <w:rsid w:val="00DD1601"/>
    <w:rsid w:val="00DD18A5"/>
    <w:rsid w:val="00DD1DF8"/>
    <w:rsid w:val="00DD3E75"/>
    <w:rsid w:val="00DD6D61"/>
    <w:rsid w:val="00DD78F9"/>
    <w:rsid w:val="00DE0C1D"/>
    <w:rsid w:val="00DE18BC"/>
    <w:rsid w:val="00DE2332"/>
    <w:rsid w:val="00DE3348"/>
    <w:rsid w:val="00DE38CF"/>
    <w:rsid w:val="00DE3E94"/>
    <w:rsid w:val="00DE3FAB"/>
    <w:rsid w:val="00DE4546"/>
    <w:rsid w:val="00DE4EFB"/>
    <w:rsid w:val="00DE7B57"/>
    <w:rsid w:val="00DE7C09"/>
    <w:rsid w:val="00DF19DB"/>
    <w:rsid w:val="00DF6C8F"/>
    <w:rsid w:val="00DF78E7"/>
    <w:rsid w:val="00E0007D"/>
    <w:rsid w:val="00E00659"/>
    <w:rsid w:val="00E00B2D"/>
    <w:rsid w:val="00E02BF1"/>
    <w:rsid w:val="00E06AE4"/>
    <w:rsid w:val="00E076A8"/>
    <w:rsid w:val="00E07879"/>
    <w:rsid w:val="00E1078E"/>
    <w:rsid w:val="00E10EA7"/>
    <w:rsid w:val="00E14384"/>
    <w:rsid w:val="00E14E4F"/>
    <w:rsid w:val="00E218C6"/>
    <w:rsid w:val="00E23B70"/>
    <w:rsid w:val="00E24329"/>
    <w:rsid w:val="00E248EF"/>
    <w:rsid w:val="00E305F1"/>
    <w:rsid w:val="00E318C4"/>
    <w:rsid w:val="00E319E8"/>
    <w:rsid w:val="00E34BC0"/>
    <w:rsid w:val="00E36601"/>
    <w:rsid w:val="00E36AF7"/>
    <w:rsid w:val="00E37269"/>
    <w:rsid w:val="00E40709"/>
    <w:rsid w:val="00E42823"/>
    <w:rsid w:val="00E47477"/>
    <w:rsid w:val="00E51B82"/>
    <w:rsid w:val="00E54478"/>
    <w:rsid w:val="00E55106"/>
    <w:rsid w:val="00E5703F"/>
    <w:rsid w:val="00E62B5A"/>
    <w:rsid w:val="00E64428"/>
    <w:rsid w:val="00E66E91"/>
    <w:rsid w:val="00E7232E"/>
    <w:rsid w:val="00E771F2"/>
    <w:rsid w:val="00E8229E"/>
    <w:rsid w:val="00E84D25"/>
    <w:rsid w:val="00E87AF6"/>
    <w:rsid w:val="00E93ED4"/>
    <w:rsid w:val="00E94BB8"/>
    <w:rsid w:val="00EA0528"/>
    <w:rsid w:val="00EA09B2"/>
    <w:rsid w:val="00EA188B"/>
    <w:rsid w:val="00EA52CA"/>
    <w:rsid w:val="00EB095D"/>
    <w:rsid w:val="00EB1279"/>
    <w:rsid w:val="00EB145B"/>
    <w:rsid w:val="00EB53A0"/>
    <w:rsid w:val="00EC2CE2"/>
    <w:rsid w:val="00EC3D1D"/>
    <w:rsid w:val="00EC4132"/>
    <w:rsid w:val="00EC4538"/>
    <w:rsid w:val="00EC5101"/>
    <w:rsid w:val="00EC5712"/>
    <w:rsid w:val="00ED45BC"/>
    <w:rsid w:val="00ED51AB"/>
    <w:rsid w:val="00ED5652"/>
    <w:rsid w:val="00EE138F"/>
    <w:rsid w:val="00EE25FA"/>
    <w:rsid w:val="00EE2831"/>
    <w:rsid w:val="00EE2EB4"/>
    <w:rsid w:val="00EE41C4"/>
    <w:rsid w:val="00EE579A"/>
    <w:rsid w:val="00EE5948"/>
    <w:rsid w:val="00EE641B"/>
    <w:rsid w:val="00EE7BDD"/>
    <w:rsid w:val="00EF032E"/>
    <w:rsid w:val="00EF0FBA"/>
    <w:rsid w:val="00EF3A4D"/>
    <w:rsid w:val="00F02ABE"/>
    <w:rsid w:val="00F05264"/>
    <w:rsid w:val="00F067A8"/>
    <w:rsid w:val="00F11DEE"/>
    <w:rsid w:val="00F16087"/>
    <w:rsid w:val="00F17694"/>
    <w:rsid w:val="00F1778D"/>
    <w:rsid w:val="00F32150"/>
    <w:rsid w:val="00F32386"/>
    <w:rsid w:val="00F33821"/>
    <w:rsid w:val="00F34C4B"/>
    <w:rsid w:val="00F36C2E"/>
    <w:rsid w:val="00F409BA"/>
    <w:rsid w:val="00F41781"/>
    <w:rsid w:val="00F44B92"/>
    <w:rsid w:val="00F44E45"/>
    <w:rsid w:val="00F45550"/>
    <w:rsid w:val="00F47E4F"/>
    <w:rsid w:val="00F5084F"/>
    <w:rsid w:val="00F5187E"/>
    <w:rsid w:val="00F56E0F"/>
    <w:rsid w:val="00F56EBA"/>
    <w:rsid w:val="00F60412"/>
    <w:rsid w:val="00F61599"/>
    <w:rsid w:val="00F62B1D"/>
    <w:rsid w:val="00F6329D"/>
    <w:rsid w:val="00F70727"/>
    <w:rsid w:val="00F71639"/>
    <w:rsid w:val="00F71863"/>
    <w:rsid w:val="00F76F84"/>
    <w:rsid w:val="00F82FF0"/>
    <w:rsid w:val="00F85911"/>
    <w:rsid w:val="00F8794E"/>
    <w:rsid w:val="00F926A2"/>
    <w:rsid w:val="00F94E23"/>
    <w:rsid w:val="00F94ECA"/>
    <w:rsid w:val="00F97000"/>
    <w:rsid w:val="00F97A92"/>
    <w:rsid w:val="00FA1E85"/>
    <w:rsid w:val="00FA2981"/>
    <w:rsid w:val="00FA7862"/>
    <w:rsid w:val="00FB20EE"/>
    <w:rsid w:val="00FB2635"/>
    <w:rsid w:val="00FB307D"/>
    <w:rsid w:val="00FB3A21"/>
    <w:rsid w:val="00FB48E6"/>
    <w:rsid w:val="00FB64BB"/>
    <w:rsid w:val="00FC014C"/>
    <w:rsid w:val="00FC10A3"/>
    <w:rsid w:val="00FC2957"/>
    <w:rsid w:val="00FC46CF"/>
    <w:rsid w:val="00FC69E2"/>
    <w:rsid w:val="00FC7C6D"/>
    <w:rsid w:val="00FD3911"/>
    <w:rsid w:val="00FD4853"/>
    <w:rsid w:val="00FD7E1F"/>
    <w:rsid w:val="00FE0B31"/>
    <w:rsid w:val="00FE12CD"/>
    <w:rsid w:val="00FE3410"/>
    <w:rsid w:val="00FE3FFF"/>
    <w:rsid w:val="00FE4E90"/>
    <w:rsid w:val="00FE52F3"/>
    <w:rsid w:val="00FF0520"/>
    <w:rsid w:val="00FF180E"/>
    <w:rsid w:val="00FF1C00"/>
    <w:rsid w:val="00FF2E9B"/>
    <w:rsid w:val="100AD542"/>
    <w:rsid w:val="11C3FC3D"/>
    <w:rsid w:val="1212D898"/>
    <w:rsid w:val="19DF9458"/>
    <w:rsid w:val="21093F69"/>
    <w:rsid w:val="316A87E5"/>
    <w:rsid w:val="32E764E4"/>
    <w:rsid w:val="36F7E5D6"/>
    <w:rsid w:val="3A7B442B"/>
    <w:rsid w:val="3A7B9F5A"/>
    <w:rsid w:val="45A64983"/>
    <w:rsid w:val="46D75F4C"/>
    <w:rsid w:val="4A4FEC68"/>
    <w:rsid w:val="51BE64BD"/>
    <w:rsid w:val="5719BFA3"/>
    <w:rsid w:val="5B8F5E45"/>
    <w:rsid w:val="5FEF0A54"/>
    <w:rsid w:val="6114BFFA"/>
    <w:rsid w:val="649EF79C"/>
    <w:rsid w:val="6AD91C42"/>
    <w:rsid w:val="75C85FAA"/>
    <w:rsid w:val="7E47F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E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ED"/>
    <w:pPr>
      <w:spacing w:before="240" w:after="240" w:line="240" w:lineRule="auto"/>
    </w:pPr>
  </w:style>
  <w:style w:type="paragraph" w:styleId="Heading1">
    <w:name w:val="heading 1"/>
    <w:basedOn w:val="Normal"/>
    <w:next w:val="Normal"/>
    <w:link w:val="Heading1Char"/>
    <w:uiPriority w:val="9"/>
    <w:qFormat/>
    <w:rsid w:val="00F926A2"/>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3434A"/>
    <w:pPr>
      <w:keepNext/>
      <w:keepLines/>
      <w:ind w:left="1152" w:hanging="1152"/>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BD3"/>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05BD3"/>
    <w:rPr>
      <w:rFonts w:eastAsiaTheme="majorEastAsia" w:cstheme="majorBidi"/>
      <w:b/>
      <w:spacing w:val="-10"/>
      <w:kern w:val="28"/>
      <w:sz w:val="28"/>
      <w:szCs w:val="56"/>
    </w:rPr>
  </w:style>
  <w:style w:type="character" w:customStyle="1" w:styleId="Heading2Char">
    <w:name w:val="Heading 2 Char"/>
    <w:basedOn w:val="DefaultParagraphFont"/>
    <w:link w:val="Heading2"/>
    <w:uiPriority w:val="9"/>
    <w:rsid w:val="0063434A"/>
    <w:rPr>
      <w:rFonts w:eastAsiaTheme="majorEastAsia" w:cstheme="majorBidi"/>
      <w:b/>
      <w:szCs w:val="26"/>
    </w:rPr>
  </w:style>
  <w:style w:type="paragraph" w:styleId="NoSpacing">
    <w:name w:val="No Spacing"/>
    <w:uiPriority w:val="1"/>
    <w:qFormat/>
    <w:rsid w:val="008B7A25"/>
    <w:pPr>
      <w:spacing w:after="0" w:line="240" w:lineRule="auto"/>
    </w:pPr>
  </w:style>
  <w:style w:type="paragraph" w:styleId="ListParagraph">
    <w:name w:val="List Paragraph"/>
    <w:basedOn w:val="Normal"/>
    <w:uiPriority w:val="34"/>
    <w:qFormat/>
    <w:rsid w:val="00BB29ED"/>
    <w:pPr>
      <w:ind w:left="720"/>
    </w:pPr>
  </w:style>
  <w:style w:type="character" w:customStyle="1" w:styleId="Heading1Char">
    <w:name w:val="Heading 1 Char"/>
    <w:basedOn w:val="DefaultParagraphFont"/>
    <w:link w:val="Heading1"/>
    <w:uiPriority w:val="9"/>
    <w:rsid w:val="00F926A2"/>
    <w:rPr>
      <w:rFonts w:eastAsiaTheme="majorEastAsia" w:cstheme="majorBidi"/>
      <w:b/>
      <w:sz w:val="28"/>
      <w:szCs w:val="32"/>
    </w:rPr>
  </w:style>
  <w:style w:type="paragraph" w:styleId="TOCHeading">
    <w:name w:val="TOC Heading"/>
    <w:basedOn w:val="Heading1"/>
    <w:next w:val="Normal"/>
    <w:uiPriority w:val="39"/>
    <w:unhideWhenUsed/>
    <w:qFormat/>
    <w:rsid w:val="00287D6F"/>
    <w:pPr>
      <w:spacing w:line="259" w:lineRule="auto"/>
      <w:outlineLvl w:val="9"/>
    </w:pPr>
  </w:style>
  <w:style w:type="paragraph" w:styleId="TOC2">
    <w:name w:val="toc 2"/>
    <w:basedOn w:val="Normal"/>
    <w:next w:val="Normal"/>
    <w:autoRedefine/>
    <w:uiPriority w:val="39"/>
    <w:unhideWhenUsed/>
    <w:rsid w:val="005949D6"/>
    <w:pPr>
      <w:tabs>
        <w:tab w:val="right" w:leader="dot" w:pos="9350"/>
      </w:tabs>
      <w:spacing w:before="0" w:after="0"/>
      <w:ind w:left="1685" w:hanging="1440"/>
    </w:pPr>
    <w:rPr>
      <w:sz w:val="22"/>
    </w:rPr>
  </w:style>
  <w:style w:type="character" w:styleId="Hyperlink">
    <w:name w:val="Hyperlink"/>
    <w:basedOn w:val="DefaultParagraphFont"/>
    <w:uiPriority w:val="99"/>
    <w:unhideWhenUsed/>
    <w:rsid w:val="00287D6F"/>
    <w:rPr>
      <w:color w:val="0563C1" w:themeColor="hyperlink"/>
      <w:u w:val="single"/>
    </w:rPr>
  </w:style>
  <w:style w:type="character" w:styleId="CommentReference">
    <w:name w:val="annotation reference"/>
    <w:basedOn w:val="DefaultParagraphFont"/>
    <w:uiPriority w:val="99"/>
    <w:semiHidden/>
    <w:unhideWhenUsed/>
    <w:rsid w:val="00B65BAA"/>
    <w:rPr>
      <w:sz w:val="16"/>
      <w:szCs w:val="16"/>
    </w:rPr>
  </w:style>
  <w:style w:type="paragraph" w:styleId="CommentText">
    <w:name w:val="annotation text"/>
    <w:basedOn w:val="Normal"/>
    <w:link w:val="CommentTextChar"/>
    <w:uiPriority w:val="99"/>
    <w:unhideWhenUsed/>
    <w:rsid w:val="00B65BAA"/>
    <w:pPr>
      <w:spacing w:before="0" w:after="160"/>
    </w:pPr>
    <w:rPr>
      <w:sz w:val="20"/>
      <w:szCs w:val="20"/>
    </w:rPr>
  </w:style>
  <w:style w:type="character" w:customStyle="1" w:styleId="CommentTextChar">
    <w:name w:val="Comment Text Char"/>
    <w:basedOn w:val="DefaultParagraphFont"/>
    <w:link w:val="CommentText"/>
    <w:uiPriority w:val="99"/>
    <w:rsid w:val="00B65BAA"/>
    <w:rPr>
      <w:sz w:val="20"/>
      <w:szCs w:val="20"/>
    </w:rPr>
  </w:style>
  <w:style w:type="paragraph" w:styleId="CommentSubject">
    <w:name w:val="annotation subject"/>
    <w:basedOn w:val="CommentText"/>
    <w:next w:val="CommentText"/>
    <w:link w:val="CommentSubjectChar"/>
    <w:uiPriority w:val="99"/>
    <w:semiHidden/>
    <w:unhideWhenUsed/>
    <w:rsid w:val="002F70E0"/>
    <w:rPr>
      <w:b/>
      <w:bCs/>
    </w:rPr>
  </w:style>
  <w:style w:type="character" w:customStyle="1" w:styleId="CommentSubjectChar">
    <w:name w:val="Comment Subject Char"/>
    <w:basedOn w:val="CommentTextChar"/>
    <w:link w:val="CommentSubject"/>
    <w:uiPriority w:val="99"/>
    <w:semiHidden/>
    <w:rsid w:val="002F70E0"/>
    <w:rPr>
      <w:b/>
      <w:bCs/>
      <w:sz w:val="20"/>
      <w:szCs w:val="20"/>
    </w:rPr>
  </w:style>
  <w:style w:type="character" w:customStyle="1" w:styleId="normaltextrun">
    <w:name w:val="normaltextrun"/>
    <w:basedOn w:val="DefaultParagraphFont"/>
    <w:rsid w:val="00895BFF"/>
  </w:style>
  <w:style w:type="paragraph" w:styleId="TOC1">
    <w:name w:val="toc 1"/>
    <w:basedOn w:val="Normal"/>
    <w:next w:val="Normal"/>
    <w:autoRedefine/>
    <w:uiPriority w:val="39"/>
    <w:unhideWhenUsed/>
    <w:rsid w:val="00372118"/>
    <w:pPr>
      <w:tabs>
        <w:tab w:val="right" w:leader="dot" w:pos="9350"/>
      </w:tabs>
      <w:spacing w:after="100"/>
    </w:pPr>
    <w:rPr>
      <w:noProof/>
      <w:sz w:val="22"/>
      <w:szCs w:val="22"/>
    </w:rPr>
  </w:style>
  <w:style w:type="paragraph" w:styleId="Revision">
    <w:name w:val="Revision"/>
    <w:hidden/>
    <w:uiPriority w:val="99"/>
    <w:semiHidden/>
    <w:rsid w:val="0000072E"/>
    <w:pPr>
      <w:spacing w:after="0" w:line="240" w:lineRule="auto"/>
    </w:pPr>
  </w:style>
  <w:style w:type="paragraph" w:styleId="Header">
    <w:name w:val="header"/>
    <w:basedOn w:val="Normal"/>
    <w:link w:val="HeaderChar"/>
    <w:uiPriority w:val="99"/>
    <w:unhideWhenUsed/>
    <w:rsid w:val="008C1AAD"/>
    <w:pPr>
      <w:tabs>
        <w:tab w:val="center" w:pos="4680"/>
        <w:tab w:val="right" w:pos="9360"/>
      </w:tabs>
      <w:spacing w:before="0" w:after="0"/>
    </w:pPr>
  </w:style>
  <w:style w:type="character" w:customStyle="1" w:styleId="HeaderChar">
    <w:name w:val="Header Char"/>
    <w:basedOn w:val="DefaultParagraphFont"/>
    <w:link w:val="Header"/>
    <w:uiPriority w:val="99"/>
    <w:rsid w:val="008C1AAD"/>
  </w:style>
  <w:style w:type="paragraph" w:styleId="Footer">
    <w:name w:val="footer"/>
    <w:basedOn w:val="Normal"/>
    <w:link w:val="FooterChar"/>
    <w:uiPriority w:val="99"/>
    <w:unhideWhenUsed/>
    <w:rsid w:val="008C1AAD"/>
    <w:pPr>
      <w:tabs>
        <w:tab w:val="center" w:pos="4680"/>
        <w:tab w:val="right" w:pos="9360"/>
      </w:tabs>
      <w:spacing w:before="0" w:after="0"/>
    </w:pPr>
  </w:style>
  <w:style w:type="character" w:customStyle="1" w:styleId="FooterChar">
    <w:name w:val="Footer Char"/>
    <w:basedOn w:val="DefaultParagraphFont"/>
    <w:link w:val="Footer"/>
    <w:uiPriority w:val="99"/>
    <w:rsid w:val="008C1AAD"/>
  </w:style>
  <w:style w:type="character" w:styleId="UnresolvedMention">
    <w:name w:val="Unresolved Mention"/>
    <w:basedOn w:val="DefaultParagraphFont"/>
    <w:uiPriority w:val="99"/>
    <w:unhideWhenUsed/>
    <w:rsid w:val="00EE41C4"/>
    <w:rPr>
      <w:color w:val="605E5C"/>
      <w:shd w:val="clear" w:color="auto" w:fill="E1DFDD"/>
    </w:rPr>
  </w:style>
  <w:style w:type="character" w:styleId="Mention">
    <w:name w:val="Mention"/>
    <w:basedOn w:val="DefaultParagraphFont"/>
    <w:uiPriority w:val="99"/>
    <w:unhideWhenUsed/>
    <w:rsid w:val="00EE41C4"/>
    <w:rPr>
      <w:color w:val="2B579A"/>
      <w:shd w:val="clear" w:color="auto" w:fill="E1DFDD"/>
    </w:rPr>
  </w:style>
  <w:style w:type="paragraph" w:styleId="Subtitle">
    <w:name w:val="Subtitle"/>
    <w:basedOn w:val="Normal"/>
    <w:next w:val="Normal"/>
    <w:link w:val="SubtitleChar"/>
    <w:uiPriority w:val="11"/>
    <w:qFormat/>
    <w:pPr>
      <w:numPr>
        <w:ilvl w:val="1"/>
      </w:numPr>
      <w:jc w:val="center"/>
    </w:pPr>
    <w:rPr>
      <w:rFonts w:ascii="Times New Roman Bold" w:eastAsiaTheme="minorEastAsia" w:hAnsi="Times New Roman Bold" w:cstheme="minorBidi"/>
      <w:b/>
      <w:caps/>
      <w:spacing w:val="15"/>
      <w:szCs w:val="22"/>
    </w:rPr>
  </w:style>
  <w:style w:type="character" w:customStyle="1" w:styleId="SubtitleChar">
    <w:name w:val="Subtitle Char"/>
    <w:basedOn w:val="DefaultParagraphFont"/>
    <w:link w:val="Subtitle"/>
    <w:uiPriority w:val="11"/>
    <w:rPr>
      <w:rFonts w:ascii="Times New Roman Bold" w:eastAsiaTheme="minorEastAsia" w:hAnsi="Times New Roman Bold" w:cstheme="minorBidi"/>
      <w:b/>
      <w:caps/>
      <w:spacing w:val="15"/>
      <w:szCs w:val="22"/>
    </w:rPr>
  </w:style>
  <w:style w:type="character" w:styleId="LineNumber">
    <w:name w:val="line number"/>
    <w:basedOn w:val="DefaultParagraphFont"/>
    <w:uiPriority w:val="99"/>
    <w:semiHidden/>
    <w:unhideWhenUsed/>
    <w:rsid w:val="00B0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1740">
      <w:bodyDiv w:val="1"/>
      <w:marLeft w:val="0"/>
      <w:marRight w:val="0"/>
      <w:marTop w:val="0"/>
      <w:marBottom w:val="0"/>
      <w:divBdr>
        <w:top w:val="none" w:sz="0" w:space="0" w:color="auto"/>
        <w:left w:val="none" w:sz="0" w:space="0" w:color="auto"/>
        <w:bottom w:val="none" w:sz="0" w:space="0" w:color="auto"/>
        <w:right w:val="none" w:sz="0" w:space="0" w:color="auto"/>
      </w:divBdr>
    </w:div>
    <w:div w:id="1097485657">
      <w:bodyDiv w:val="1"/>
      <w:marLeft w:val="0"/>
      <w:marRight w:val="0"/>
      <w:marTop w:val="0"/>
      <w:marBottom w:val="0"/>
      <w:divBdr>
        <w:top w:val="none" w:sz="0" w:space="0" w:color="auto"/>
        <w:left w:val="none" w:sz="0" w:space="0" w:color="auto"/>
        <w:bottom w:val="none" w:sz="0" w:space="0" w:color="auto"/>
        <w:right w:val="none" w:sz="0" w:space="0" w:color="auto"/>
      </w:divBdr>
      <w:divsChild>
        <w:div w:id="777219531">
          <w:marLeft w:val="0"/>
          <w:marRight w:val="0"/>
          <w:marTop w:val="0"/>
          <w:marBottom w:val="0"/>
          <w:divBdr>
            <w:top w:val="none" w:sz="0" w:space="0" w:color="auto"/>
            <w:left w:val="none" w:sz="0" w:space="0" w:color="auto"/>
            <w:bottom w:val="none" w:sz="0" w:space="0" w:color="auto"/>
            <w:right w:val="none" w:sz="0" w:space="0" w:color="auto"/>
          </w:divBdr>
        </w:div>
        <w:div w:id="816528910">
          <w:marLeft w:val="0"/>
          <w:marRight w:val="0"/>
          <w:marTop w:val="0"/>
          <w:marBottom w:val="0"/>
          <w:divBdr>
            <w:top w:val="none" w:sz="0" w:space="0" w:color="auto"/>
            <w:left w:val="none" w:sz="0" w:space="0" w:color="auto"/>
            <w:bottom w:val="none" w:sz="0" w:space="0" w:color="auto"/>
            <w:right w:val="none" w:sz="0" w:space="0" w:color="auto"/>
          </w:divBdr>
        </w:div>
      </w:divsChild>
    </w:div>
    <w:div w:id="15007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4481</Words>
  <Characters>25545</Characters>
  <Application>Microsoft Office Word</Application>
  <DocSecurity>10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Links>
    <vt:vector size="192" baseType="variant">
      <vt:variant>
        <vt:i4>1310769</vt:i4>
      </vt:variant>
      <vt:variant>
        <vt:i4>188</vt:i4>
      </vt:variant>
      <vt:variant>
        <vt:i4>0</vt:i4>
      </vt:variant>
      <vt:variant>
        <vt:i4>5</vt:i4>
      </vt:variant>
      <vt:variant>
        <vt:lpwstr/>
      </vt:variant>
      <vt:variant>
        <vt:lpwstr>_Toc98161984</vt:lpwstr>
      </vt:variant>
      <vt:variant>
        <vt:i4>1245233</vt:i4>
      </vt:variant>
      <vt:variant>
        <vt:i4>182</vt:i4>
      </vt:variant>
      <vt:variant>
        <vt:i4>0</vt:i4>
      </vt:variant>
      <vt:variant>
        <vt:i4>5</vt:i4>
      </vt:variant>
      <vt:variant>
        <vt:lpwstr/>
      </vt:variant>
      <vt:variant>
        <vt:lpwstr>_Toc98161983</vt:lpwstr>
      </vt:variant>
      <vt:variant>
        <vt:i4>1179697</vt:i4>
      </vt:variant>
      <vt:variant>
        <vt:i4>176</vt:i4>
      </vt:variant>
      <vt:variant>
        <vt:i4>0</vt:i4>
      </vt:variant>
      <vt:variant>
        <vt:i4>5</vt:i4>
      </vt:variant>
      <vt:variant>
        <vt:lpwstr/>
      </vt:variant>
      <vt:variant>
        <vt:lpwstr>_Toc98161982</vt:lpwstr>
      </vt:variant>
      <vt:variant>
        <vt:i4>1114161</vt:i4>
      </vt:variant>
      <vt:variant>
        <vt:i4>170</vt:i4>
      </vt:variant>
      <vt:variant>
        <vt:i4>0</vt:i4>
      </vt:variant>
      <vt:variant>
        <vt:i4>5</vt:i4>
      </vt:variant>
      <vt:variant>
        <vt:lpwstr/>
      </vt:variant>
      <vt:variant>
        <vt:lpwstr>_Toc98161981</vt:lpwstr>
      </vt:variant>
      <vt:variant>
        <vt:i4>1048625</vt:i4>
      </vt:variant>
      <vt:variant>
        <vt:i4>164</vt:i4>
      </vt:variant>
      <vt:variant>
        <vt:i4>0</vt:i4>
      </vt:variant>
      <vt:variant>
        <vt:i4>5</vt:i4>
      </vt:variant>
      <vt:variant>
        <vt:lpwstr/>
      </vt:variant>
      <vt:variant>
        <vt:lpwstr>_Toc98161980</vt:lpwstr>
      </vt:variant>
      <vt:variant>
        <vt:i4>1638462</vt:i4>
      </vt:variant>
      <vt:variant>
        <vt:i4>158</vt:i4>
      </vt:variant>
      <vt:variant>
        <vt:i4>0</vt:i4>
      </vt:variant>
      <vt:variant>
        <vt:i4>5</vt:i4>
      </vt:variant>
      <vt:variant>
        <vt:lpwstr/>
      </vt:variant>
      <vt:variant>
        <vt:lpwstr>_Toc98161979</vt:lpwstr>
      </vt:variant>
      <vt:variant>
        <vt:i4>1572926</vt:i4>
      </vt:variant>
      <vt:variant>
        <vt:i4>152</vt:i4>
      </vt:variant>
      <vt:variant>
        <vt:i4>0</vt:i4>
      </vt:variant>
      <vt:variant>
        <vt:i4>5</vt:i4>
      </vt:variant>
      <vt:variant>
        <vt:lpwstr/>
      </vt:variant>
      <vt:variant>
        <vt:lpwstr>_Toc98161978</vt:lpwstr>
      </vt:variant>
      <vt:variant>
        <vt:i4>1507390</vt:i4>
      </vt:variant>
      <vt:variant>
        <vt:i4>146</vt:i4>
      </vt:variant>
      <vt:variant>
        <vt:i4>0</vt:i4>
      </vt:variant>
      <vt:variant>
        <vt:i4>5</vt:i4>
      </vt:variant>
      <vt:variant>
        <vt:lpwstr/>
      </vt:variant>
      <vt:variant>
        <vt:lpwstr>_Toc98161977</vt:lpwstr>
      </vt:variant>
      <vt:variant>
        <vt:i4>1441854</vt:i4>
      </vt:variant>
      <vt:variant>
        <vt:i4>140</vt:i4>
      </vt:variant>
      <vt:variant>
        <vt:i4>0</vt:i4>
      </vt:variant>
      <vt:variant>
        <vt:i4>5</vt:i4>
      </vt:variant>
      <vt:variant>
        <vt:lpwstr/>
      </vt:variant>
      <vt:variant>
        <vt:lpwstr>_Toc98161976</vt:lpwstr>
      </vt:variant>
      <vt:variant>
        <vt:i4>1376318</vt:i4>
      </vt:variant>
      <vt:variant>
        <vt:i4>134</vt:i4>
      </vt:variant>
      <vt:variant>
        <vt:i4>0</vt:i4>
      </vt:variant>
      <vt:variant>
        <vt:i4>5</vt:i4>
      </vt:variant>
      <vt:variant>
        <vt:lpwstr/>
      </vt:variant>
      <vt:variant>
        <vt:lpwstr>_Toc98161975</vt:lpwstr>
      </vt:variant>
      <vt:variant>
        <vt:i4>1310782</vt:i4>
      </vt:variant>
      <vt:variant>
        <vt:i4>128</vt:i4>
      </vt:variant>
      <vt:variant>
        <vt:i4>0</vt:i4>
      </vt:variant>
      <vt:variant>
        <vt:i4>5</vt:i4>
      </vt:variant>
      <vt:variant>
        <vt:lpwstr/>
      </vt:variant>
      <vt:variant>
        <vt:lpwstr>_Toc98161974</vt:lpwstr>
      </vt:variant>
      <vt:variant>
        <vt:i4>1245246</vt:i4>
      </vt:variant>
      <vt:variant>
        <vt:i4>122</vt:i4>
      </vt:variant>
      <vt:variant>
        <vt:i4>0</vt:i4>
      </vt:variant>
      <vt:variant>
        <vt:i4>5</vt:i4>
      </vt:variant>
      <vt:variant>
        <vt:lpwstr/>
      </vt:variant>
      <vt:variant>
        <vt:lpwstr>_Toc98161973</vt:lpwstr>
      </vt:variant>
      <vt:variant>
        <vt:i4>1179710</vt:i4>
      </vt:variant>
      <vt:variant>
        <vt:i4>116</vt:i4>
      </vt:variant>
      <vt:variant>
        <vt:i4>0</vt:i4>
      </vt:variant>
      <vt:variant>
        <vt:i4>5</vt:i4>
      </vt:variant>
      <vt:variant>
        <vt:lpwstr/>
      </vt:variant>
      <vt:variant>
        <vt:lpwstr>_Toc98161972</vt:lpwstr>
      </vt:variant>
      <vt:variant>
        <vt:i4>1114174</vt:i4>
      </vt:variant>
      <vt:variant>
        <vt:i4>110</vt:i4>
      </vt:variant>
      <vt:variant>
        <vt:i4>0</vt:i4>
      </vt:variant>
      <vt:variant>
        <vt:i4>5</vt:i4>
      </vt:variant>
      <vt:variant>
        <vt:lpwstr/>
      </vt:variant>
      <vt:variant>
        <vt:lpwstr>_Toc98161971</vt:lpwstr>
      </vt:variant>
      <vt:variant>
        <vt:i4>1048638</vt:i4>
      </vt:variant>
      <vt:variant>
        <vt:i4>104</vt:i4>
      </vt:variant>
      <vt:variant>
        <vt:i4>0</vt:i4>
      </vt:variant>
      <vt:variant>
        <vt:i4>5</vt:i4>
      </vt:variant>
      <vt:variant>
        <vt:lpwstr/>
      </vt:variant>
      <vt:variant>
        <vt:lpwstr>_Toc98161970</vt:lpwstr>
      </vt:variant>
      <vt:variant>
        <vt:i4>1638463</vt:i4>
      </vt:variant>
      <vt:variant>
        <vt:i4>98</vt:i4>
      </vt:variant>
      <vt:variant>
        <vt:i4>0</vt:i4>
      </vt:variant>
      <vt:variant>
        <vt:i4>5</vt:i4>
      </vt:variant>
      <vt:variant>
        <vt:lpwstr/>
      </vt:variant>
      <vt:variant>
        <vt:lpwstr>_Toc98161969</vt:lpwstr>
      </vt:variant>
      <vt:variant>
        <vt:i4>1572927</vt:i4>
      </vt:variant>
      <vt:variant>
        <vt:i4>92</vt:i4>
      </vt:variant>
      <vt:variant>
        <vt:i4>0</vt:i4>
      </vt:variant>
      <vt:variant>
        <vt:i4>5</vt:i4>
      </vt:variant>
      <vt:variant>
        <vt:lpwstr/>
      </vt:variant>
      <vt:variant>
        <vt:lpwstr>_Toc98161968</vt:lpwstr>
      </vt:variant>
      <vt:variant>
        <vt:i4>1507391</vt:i4>
      </vt:variant>
      <vt:variant>
        <vt:i4>86</vt:i4>
      </vt:variant>
      <vt:variant>
        <vt:i4>0</vt:i4>
      </vt:variant>
      <vt:variant>
        <vt:i4>5</vt:i4>
      </vt:variant>
      <vt:variant>
        <vt:lpwstr/>
      </vt:variant>
      <vt:variant>
        <vt:lpwstr>_Toc98161967</vt:lpwstr>
      </vt:variant>
      <vt:variant>
        <vt:i4>1441855</vt:i4>
      </vt:variant>
      <vt:variant>
        <vt:i4>80</vt:i4>
      </vt:variant>
      <vt:variant>
        <vt:i4>0</vt:i4>
      </vt:variant>
      <vt:variant>
        <vt:i4>5</vt:i4>
      </vt:variant>
      <vt:variant>
        <vt:lpwstr/>
      </vt:variant>
      <vt:variant>
        <vt:lpwstr>_Toc98161966</vt:lpwstr>
      </vt:variant>
      <vt:variant>
        <vt:i4>1376319</vt:i4>
      </vt:variant>
      <vt:variant>
        <vt:i4>74</vt:i4>
      </vt:variant>
      <vt:variant>
        <vt:i4>0</vt:i4>
      </vt:variant>
      <vt:variant>
        <vt:i4>5</vt:i4>
      </vt:variant>
      <vt:variant>
        <vt:lpwstr/>
      </vt:variant>
      <vt:variant>
        <vt:lpwstr>_Toc98161965</vt:lpwstr>
      </vt:variant>
      <vt:variant>
        <vt:i4>1310783</vt:i4>
      </vt:variant>
      <vt:variant>
        <vt:i4>68</vt:i4>
      </vt:variant>
      <vt:variant>
        <vt:i4>0</vt:i4>
      </vt:variant>
      <vt:variant>
        <vt:i4>5</vt:i4>
      </vt:variant>
      <vt:variant>
        <vt:lpwstr/>
      </vt:variant>
      <vt:variant>
        <vt:lpwstr>_Toc98161964</vt:lpwstr>
      </vt:variant>
      <vt:variant>
        <vt:i4>1245247</vt:i4>
      </vt:variant>
      <vt:variant>
        <vt:i4>62</vt:i4>
      </vt:variant>
      <vt:variant>
        <vt:i4>0</vt:i4>
      </vt:variant>
      <vt:variant>
        <vt:i4>5</vt:i4>
      </vt:variant>
      <vt:variant>
        <vt:lpwstr/>
      </vt:variant>
      <vt:variant>
        <vt:lpwstr>_Toc98161963</vt:lpwstr>
      </vt:variant>
      <vt:variant>
        <vt:i4>1179711</vt:i4>
      </vt:variant>
      <vt:variant>
        <vt:i4>56</vt:i4>
      </vt:variant>
      <vt:variant>
        <vt:i4>0</vt:i4>
      </vt:variant>
      <vt:variant>
        <vt:i4>5</vt:i4>
      </vt:variant>
      <vt:variant>
        <vt:lpwstr/>
      </vt:variant>
      <vt:variant>
        <vt:lpwstr>_Toc98161962</vt:lpwstr>
      </vt:variant>
      <vt:variant>
        <vt:i4>1114175</vt:i4>
      </vt:variant>
      <vt:variant>
        <vt:i4>50</vt:i4>
      </vt:variant>
      <vt:variant>
        <vt:i4>0</vt:i4>
      </vt:variant>
      <vt:variant>
        <vt:i4>5</vt:i4>
      </vt:variant>
      <vt:variant>
        <vt:lpwstr/>
      </vt:variant>
      <vt:variant>
        <vt:lpwstr>_Toc98161961</vt:lpwstr>
      </vt:variant>
      <vt:variant>
        <vt:i4>1048639</vt:i4>
      </vt:variant>
      <vt:variant>
        <vt:i4>44</vt:i4>
      </vt:variant>
      <vt:variant>
        <vt:i4>0</vt:i4>
      </vt:variant>
      <vt:variant>
        <vt:i4>5</vt:i4>
      </vt:variant>
      <vt:variant>
        <vt:lpwstr/>
      </vt:variant>
      <vt:variant>
        <vt:lpwstr>_Toc98161960</vt:lpwstr>
      </vt:variant>
      <vt:variant>
        <vt:i4>1638460</vt:i4>
      </vt:variant>
      <vt:variant>
        <vt:i4>38</vt:i4>
      </vt:variant>
      <vt:variant>
        <vt:i4>0</vt:i4>
      </vt:variant>
      <vt:variant>
        <vt:i4>5</vt:i4>
      </vt:variant>
      <vt:variant>
        <vt:lpwstr/>
      </vt:variant>
      <vt:variant>
        <vt:lpwstr>_Toc98161959</vt:lpwstr>
      </vt:variant>
      <vt:variant>
        <vt:i4>1572924</vt:i4>
      </vt:variant>
      <vt:variant>
        <vt:i4>32</vt:i4>
      </vt:variant>
      <vt:variant>
        <vt:i4>0</vt:i4>
      </vt:variant>
      <vt:variant>
        <vt:i4>5</vt:i4>
      </vt:variant>
      <vt:variant>
        <vt:lpwstr/>
      </vt:variant>
      <vt:variant>
        <vt:lpwstr>_Toc98161958</vt:lpwstr>
      </vt:variant>
      <vt:variant>
        <vt:i4>1507388</vt:i4>
      </vt:variant>
      <vt:variant>
        <vt:i4>26</vt:i4>
      </vt:variant>
      <vt:variant>
        <vt:i4>0</vt:i4>
      </vt:variant>
      <vt:variant>
        <vt:i4>5</vt:i4>
      </vt:variant>
      <vt:variant>
        <vt:lpwstr/>
      </vt:variant>
      <vt:variant>
        <vt:lpwstr>_Toc98161957</vt:lpwstr>
      </vt:variant>
      <vt:variant>
        <vt:i4>1441852</vt:i4>
      </vt:variant>
      <vt:variant>
        <vt:i4>20</vt:i4>
      </vt:variant>
      <vt:variant>
        <vt:i4>0</vt:i4>
      </vt:variant>
      <vt:variant>
        <vt:i4>5</vt:i4>
      </vt:variant>
      <vt:variant>
        <vt:lpwstr/>
      </vt:variant>
      <vt:variant>
        <vt:lpwstr>_Toc98161956</vt:lpwstr>
      </vt:variant>
      <vt:variant>
        <vt:i4>1376316</vt:i4>
      </vt:variant>
      <vt:variant>
        <vt:i4>14</vt:i4>
      </vt:variant>
      <vt:variant>
        <vt:i4>0</vt:i4>
      </vt:variant>
      <vt:variant>
        <vt:i4>5</vt:i4>
      </vt:variant>
      <vt:variant>
        <vt:lpwstr/>
      </vt:variant>
      <vt:variant>
        <vt:lpwstr>_Toc98161955</vt:lpwstr>
      </vt:variant>
      <vt:variant>
        <vt:i4>1310780</vt:i4>
      </vt:variant>
      <vt:variant>
        <vt:i4>8</vt:i4>
      </vt:variant>
      <vt:variant>
        <vt:i4>0</vt:i4>
      </vt:variant>
      <vt:variant>
        <vt:i4>5</vt:i4>
      </vt:variant>
      <vt:variant>
        <vt:lpwstr/>
      </vt:variant>
      <vt:variant>
        <vt:lpwstr>_Toc98161954</vt:lpwstr>
      </vt:variant>
      <vt:variant>
        <vt:i4>1245244</vt:i4>
      </vt:variant>
      <vt:variant>
        <vt:i4>2</vt:i4>
      </vt:variant>
      <vt:variant>
        <vt:i4>0</vt:i4>
      </vt:variant>
      <vt:variant>
        <vt:i4>5</vt:i4>
      </vt:variant>
      <vt:variant>
        <vt:lpwstr/>
      </vt:variant>
      <vt:variant>
        <vt:lpwstr>_Toc98161953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2022-12-07T22:47:00Z</dcterms:created>
  <dcterms:modified xsi:type="dcterms:W3CDTF">2023-01-06T20:35:00Z</dcterms:modified>
</cp:coreProperties>
</file>